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4DC" w:rsidRPr="00E25301" w:rsidRDefault="007C64DC" w:rsidP="004B087B">
      <w:pPr>
        <w:jc w:val="both"/>
        <w:rPr>
          <w:b/>
          <w:szCs w:val="24"/>
        </w:rPr>
      </w:pPr>
      <w:bookmarkStart w:id="0" w:name="_Toc391637273"/>
      <w:bookmarkStart w:id="1" w:name="_GoBack"/>
      <w:bookmarkEnd w:id="1"/>
      <w:r w:rsidRPr="00E25301">
        <w:rPr>
          <w:b/>
          <w:noProof/>
          <w:sz w:val="28"/>
          <w:szCs w:val="28"/>
          <w:lang w:val="nl-BE" w:eastAsia="nl-BE"/>
        </w:rPr>
        <w:drawing>
          <wp:anchor distT="0" distB="0" distL="114300" distR="114300" simplePos="0" relativeHeight="251657216" behindDoc="0" locked="0" layoutInCell="1" allowOverlap="1" wp14:anchorId="5C3FF545" wp14:editId="1CB1405E">
            <wp:simplePos x="0" y="0"/>
            <wp:positionH relativeFrom="margin">
              <wp:align>left</wp:align>
            </wp:positionH>
            <wp:positionV relativeFrom="paragraph">
              <wp:posOffset>-1270</wp:posOffset>
            </wp:positionV>
            <wp:extent cx="817245" cy="514350"/>
            <wp:effectExtent l="0" t="0" r="1905" b="0"/>
            <wp:wrapNone/>
            <wp:docPr id="8" name="Picture 8" descr="http://europa.eu/about-eu/basic-information/symbols/images/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uropa.eu/about-eu/basic-information/symbols/images/flag_yellow_low.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817245" cy="514350"/>
                    </a:xfrm>
                    <a:prstGeom prst="rect">
                      <a:avLst/>
                    </a:prstGeom>
                    <a:noFill/>
                    <a:ln>
                      <a:noFill/>
                    </a:ln>
                  </pic:spPr>
                </pic:pic>
              </a:graphicData>
            </a:graphic>
            <wp14:sizeRelH relativeFrom="margin">
              <wp14:pctWidth>0</wp14:pctWidth>
            </wp14:sizeRelH>
          </wp:anchor>
        </w:drawing>
      </w:r>
    </w:p>
    <w:p w:rsidR="007C64DC" w:rsidRPr="00E25301" w:rsidRDefault="007C64DC" w:rsidP="004B087B">
      <w:pPr>
        <w:jc w:val="both"/>
        <w:rPr>
          <w:b/>
          <w:sz w:val="28"/>
          <w:szCs w:val="28"/>
        </w:rPr>
      </w:pPr>
      <w:r>
        <w:rPr>
          <w:b/>
          <w:sz w:val="28"/>
          <w:szCs w:val="28"/>
        </w:rPr>
        <w:t xml:space="preserve">                </w:t>
      </w:r>
      <w:r w:rsidRPr="00E25301">
        <w:rPr>
          <w:b/>
          <w:sz w:val="28"/>
          <w:szCs w:val="28"/>
        </w:rPr>
        <w:t>European Platform Undeclared Work</w:t>
      </w:r>
    </w:p>
    <w:p w:rsidR="007C64DC" w:rsidRPr="00A67C3F" w:rsidRDefault="007C64DC" w:rsidP="007C64DC">
      <w:pPr>
        <w:rPr>
          <w:color w:val="auto"/>
        </w:rPr>
      </w:pPr>
    </w:p>
    <w:p w:rsidR="007C64DC" w:rsidRPr="00A67C3F" w:rsidRDefault="007C64DC" w:rsidP="007C64DC">
      <w:pPr>
        <w:rPr>
          <w:color w:val="auto"/>
        </w:rPr>
      </w:pPr>
    </w:p>
    <w:p w:rsidR="007C64DC" w:rsidRPr="00A67C3F" w:rsidRDefault="007C64DC" w:rsidP="007C64DC">
      <w:pPr>
        <w:rPr>
          <w:color w:val="auto"/>
          <w:sz w:val="44"/>
          <w:szCs w:val="44"/>
        </w:rPr>
      </w:pPr>
    </w:p>
    <w:p w:rsidR="003472BB" w:rsidRDefault="003472BB" w:rsidP="00BD260D">
      <w:pPr>
        <w:jc w:val="center"/>
        <w:rPr>
          <w:b/>
          <w:color w:val="auto"/>
          <w:sz w:val="44"/>
          <w:szCs w:val="44"/>
        </w:rPr>
      </w:pPr>
    </w:p>
    <w:p w:rsidR="002B4A2E" w:rsidRDefault="002B4A2E" w:rsidP="00BD260D">
      <w:pPr>
        <w:jc w:val="center"/>
        <w:rPr>
          <w:b/>
          <w:color w:val="auto"/>
          <w:sz w:val="44"/>
          <w:szCs w:val="44"/>
        </w:rPr>
      </w:pPr>
    </w:p>
    <w:p w:rsidR="003472BB" w:rsidRPr="00B85C27" w:rsidRDefault="003472BB" w:rsidP="003472BB">
      <w:pPr>
        <w:pStyle w:val="Default"/>
        <w:rPr>
          <w:b/>
          <w:lang w:val="en-GB"/>
        </w:rPr>
      </w:pPr>
    </w:p>
    <w:p w:rsidR="007C64DC" w:rsidRDefault="007C64DC" w:rsidP="00BD260D">
      <w:pPr>
        <w:jc w:val="center"/>
        <w:rPr>
          <w:b/>
          <w:color w:val="auto"/>
          <w:sz w:val="44"/>
          <w:szCs w:val="44"/>
        </w:rPr>
      </w:pPr>
    </w:p>
    <w:p w:rsidR="00DA1CC3" w:rsidRDefault="00DA1CC3" w:rsidP="00DA1CC3">
      <w:pPr>
        <w:jc w:val="center"/>
        <w:rPr>
          <w:b/>
          <w:color w:val="auto"/>
          <w:sz w:val="44"/>
          <w:szCs w:val="44"/>
        </w:rPr>
      </w:pPr>
      <w:r w:rsidRPr="003472BB">
        <w:rPr>
          <w:b/>
          <w:color w:val="auto"/>
          <w:sz w:val="44"/>
          <w:szCs w:val="44"/>
        </w:rPr>
        <w:t xml:space="preserve">Second plenary meeting of the European Platform tackling undeclared work </w:t>
      </w:r>
    </w:p>
    <w:p w:rsidR="00DA1CC3" w:rsidRDefault="00DA1CC3" w:rsidP="00DA1CC3">
      <w:pPr>
        <w:jc w:val="center"/>
        <w:rPr>
          <w:b/>
          <w:color w:val="auto"/>
          <w:sz w:val="44"/>
          <w:szCs w:val="44"/>
        </w:rPr>
      </w:pPr>
      <w:r>
        <w:rPr>
          <w:b/>
          <w:color w:val="auto"/>
          <w:sz w:val="44"/>
          <w:szCs w:val="44"/>
        </w:rPr>
        <w:t xml:space="preserve">9-10 March 2017 </w:t>
      </w:r>
    </w:p>
    <w:p w:rsidR="00DA1CC3" w:rsidRPr="003472BB" w:rsidRDefault="00DA1CC3" w:rsidP="00DA1CC3">
      <w:pPr>
        <w:jc w:val="center"/>
        <w:rPr>
          <w:b/>
          <w:color w:val="auto"/>
          <w:sz w:val="44"/>
          <w:szCs w:val="44"/>
        </w:rPr>
      </w:pPr>
    </w:p>
    <w:p w:rsidR="00DA1CC3" w:rsidRPr="003472BB" w:rsidRDefault="00DA1CC3" w:rsidP="00DA1CC3">
      <w:pPr>
        <w:jc w:val="center"/>
        <w:rPr>
          <w:b/>
          <w:color w:val="auto"/>
          <w:sz w:val="44"/>
          <w:szCs w:val="44"/>
        </w:rPr>
      </w:pPr>
      <w:r>
        <w:rPr>
          <w:b/>
          <w:color w:val="auto"/>
          <w:sz w:val="44"/>
          <w:szCs w:val="44"/>
        </w:rPr>
        <w:t xml:space="preserve">Report of the plenary </w:t>
      </w:r>
      <w:r w:rsidRPr="003472BB">
        <w:rPr>
          <w:b/>
          <w:color w:val="auto"/>
          <w:sz w:val="44"/>
          <w:szCs w:val="44"/>
        </w:rPr>
        <w:t>and workshops relating to bogus self-employment</w:t>
      </w:r>
    </w:p>
    <w:p w:rsidR="007C64DC" w:rsidRDefault="007C64DC" w:rsidP="00BD260D">
      <w:pPr>
        <w:jc w:val="center"/>
        <w:rPr>
          <w:b/>
          <w:color w:val="auto"/>
          <w:sz w:val="44"/>
          <w:szCs w:val="44"/>
        </w:rPr>
      </w:pPr>
    </w:p>
    <w:p w:rsidR="007C64DC" w:rsidRDefault="007C64DC" w:rsidP="00BD260D">
      <w:pPr>
        <w:jc w:val="center"/>
        <w:rPr>
          <w:sz w:val="32"/>
          <w:szCs w:val="32"/>
        </w:rPr>
      </w:pPr>
    </w:p>
    <w:p w:rsidR="007C64DC" w:rsidRDefault="007C64DC" w:rsidP="00BD260D">
      <w:pPr>
        <w:jc w:val="center"/>
        <w:rPr>
          <w:sz w:val="32"/>
          <w:szCs w:val="32"/>
        </w:rPr>
      </w:pPr>
    </w:p>
    <w:p w:rsidR="009121FA" w:rsidRDefault="009121FA">
      <w:pPr>
        <w:spacing w:before="0" w:after="200" w:line="276" w:lineRule="auto"/>
        <w:rPr>
          <w:rFonts w:eastAsiaTheme="majorEastAsia" w:cstheme="majorBidi"/>
          <w:b/>
          <w:bCs/>
          <w:color w:val="002395"/>
          <w:sz w:val="24"/>
          <w:szCs w:val="28"/>
        </w:rPr>
      </w:pPr>
      <w:bookmarkStart w:id="2" w:name="_Toc476042724"/>
      <w:r>
        <w:rPr>
          <w:color w:val="002395"/>
        </w:rPr>
        <w:br w:type="page"/>
      </w:r>
    </w:p>
    <w:p w:rsidR="0033121F" w:rsidRDefault="0033121F" w:rsidP="0033121F">
      <w:pPr>
        <w:pStyle w:val="Kop1"/>
        <w:numPr>
          <w:ilvl w:val="0"/>
          <w:numId w:val="0"/>
        </w:numPr>
        <w:ind w:left="680"/>
        <w:rPr>
          <w:color w:val="002395"/>
        </w:rPr>
      </w:pPr>
    </w:p>
    <w:p w:rsidR="00D16FA3" w:rsidRDefault="00D16FA3" w:rsidP="00D16FA3">
      <w:pPr>
        <w:pStyle w:val="Kop1"/>
        <w:rPr>
          <w:color w:val="002395"/>
        </w:rPr>
      </w:pPr>
      <w:r>
        <w:rPr>
          <w:color w:val="002395"/>
        </w:rPr>
        <w:t>Introduction</w:t>
      </w:r>
      <w:bookmarkEnd w:id="2"/>
    </w:p>
    <w:p w:rsidR="003472BB" w:rsidRPr="00A6616C" w:rsidRDefault="003472BB" w:rsidP="00CB0057">
      <w:pPr>
        <w:jc w:val="both"/>
      </w:pPr>
      <w:r>
        <w:t xml:space="preserve">A plenary meeting of the European Platform tackling undeclared work was held </w:t>
      </w:r>
      <w:r w:rsidR="00892F83">
        <w:t xml:space="preserve">in Brussels </w:t>
      </w:r>
      <w:r>
        <w:t xml:space="preserve">on 9-10 March 2017. The first day of this meeting was dedicated to the topic of bogus self-employment (BSE). This report </w:t>
      </w:r>
      <w:r w:rsidR="00892F83">
        <w:t>summarises the</w:t>
      </w:r>
      <w:r>
        <w:t xml:space="preserve"> discuss</w:t>
      </w:r>
      <w:r w:rsidR="00892F83">
        <w:t>ions</w:t>
      </w:r>
      <w:r>
        <w:t xml:space="preserve"> at the meeting</w:t>
      </w:r>
      <w:r w:rsidR="00181C95">
        <w:t xml:space="preserve"> which drew </w:t>
      </w:r>
      <w:r>
        <w:t>on the forthcoming study on this topic</w:t>
      </w:r>
      <w:r>
        <w:rPr>
          <w:rStyle w:val="Voetnootmarkering"/>
        </w:rPr>
        <w:footnoteReference w:id="1"/>
      </w:r>
      <w:r>
        <w:t xml:space="preserve"> developed as part of the Platform’s work. </w:t>
      </w:r>
    </w:p>
    <w:p w:rsidR="003472BB" w:rsidRPr="003472BB" w:rsidRDefault="003472BB" w:rsidP="002B4A2E">
      <w:pPr>
        <w:pStyle w:val="Kop1"/>
        <w:spacing w:before="360"/>
        <w:jc w:val="both"/>
        <w:rPr>
          <w:color w:val="002395"/>
        </w:rPr>
      </w:pPr>
      <w:r w:rsidRPr="003472BB">
        <w:rPr>
          <w:color w:val="002395"/>
        </w:rPr>
        <w:t>Bogus self-employment: definitions and scope</w:t>
      </w:r>
    </w:p>
    <w:p w:rsidR="003472BB" w:rsidRPr="003472BB" w:rsidRDefault="003472BB" w:rsidP="00CB0057">
      <w:pPr>
        <w:pStyle w:val="Default"/>
        <w:jc w:val="both"/>
        <w:rPr>
          <w:rFonts w:ascii="Verdana" w:hAnsi="Verdana" w:cstheme="minorBidi"/>
          <w:color w:val="000000" w:themeColor="text1"/>
          <w:sz w:val="20"/>
          <w:szCs w:val="22"/>
          <w:lang w:val="en-GB"/>
        </w:rPr>
      </w:pPr>
      <w:r w:rsidRPr="003472BB">
        <w:rPr>
          <w:rFonts w:ascii="Verdana" w:hAnsi="Verdana" w:cstheme="minorBidi"/>
          <w:color w:val="000000" w:themeColor="text1"/>
          <w:sz w:val="20"/>
          <w:szCs w:val="22"/>
          <w:lang w:val="en-GB"/>
        </w:rPr>
        <w:t>There is no definition of BSE at European level. The OECD</w:t>
      </w:r>
      <w:r w:rsidR="00224EF1">
        <w:rPr>
          <w:rStyle w:val="Voetnootmarkering"/>
          <w:rFonts w:ascii="Verdana" w:hAnsi="Verdana" w:cstheme="minorBidi"/>
          <w:color w:val="000000" w:themeColor="text1"/>
          <w:sz w:val="20"/>
          <w:szCs w:val="22"/>
          <w:lang w:val="en-GB"/>
        </w:rPr>
        <w:footnoteReference w:id="2"/>
      </w:r>
      <w:r w:rsidRPr="003472BB">
        <w:rPr>
          <w:rFonts w:ascii="Verdana" w:hAnsi="Verdana" w:cstheme="minorBidi"/>
          <w:color w:val="000000" w:themeColor="text1"/>
          <w:sz w:val="20"/>
          <w:szCs w:val="22"/>
          <w:lang w:val="en-GB"/>
        </w:rPr>
        <w:t xml:space="preserve"> has described BSE or ‘false’ self-employment as consisting of </w:t>
      </w:r>
      <w:r w:rsidRPr="003472BB">
        <w:rPr>
          <w:rFonts w:ascii="Verdana" w:hAnsi="Verdana" w:cstheme="minorBidi"/>
          <w:i/>
          <w:color w:val="000000" w:themeColor="text1"/>
          <w:sz w:val="20"/>
          <w:szCs w:val="22"/>
          <w:lang w:val="en-GB"/>
        </w:rPr>
        <w:t>‘people whose conditions of employment are similar to those of employees, who have no employees themselves, and who declare themselves (or are declared) as self-employed simply to reduce tax liabilities, or employers’ responsibilities’</w:t>
      </w:r>
      <w:r w:rsidRPr="003472BB">
        <w:rPr>
          <w:rFonts w:ascii="Verdana" w:hAnsi="Verdana" w:cstheme="minorBidi"/>
          <w:color w:val="000000" w:themeColor="text1"/>
          <w:sz w:val="20"/>
          <w:szCs w:val="22"/>
          <w:lang w:val="en-GB"/>
        </w:rPr>
        <w:t xml:space="preserve">. </w:t>
      </w:r>
    </w:p>
    <w:p w:rsidR="00314DEC" w:rsidRDefault="003472BB" w:rsidP="00CB0057">
      <w:pPr>
        <w:jc w:val="both"/>
      </w:pPr>
      <w:r w:rsidRPr="003472BB">
        <w:t>According to the ILO</w:t>
      </w:r>
      <w:r w:rsidR="00224EF1">
        <w:rPr>
          <w:rStyle w:val="Voetnootmarkering"/>
        </w:rPr>
        <w:footnoteReference w:id="3"/>
      </w:r>
      <w:r w:rsidRPr="003472BB">
        <w:t xml:space="preserve">, BSE </w:t>
      </w:r>
      <w:r w:rsidR="00177825">
        <w:t xml:space="preserve">therefore </w:t>
      </w:r>
      <w:r w:rsidRPr="003472BB">
        <w:t xml:space="preserve">sits in a ‘grey area’ between employment and self-employment. This ‘grey area’ includes ‘disguised employment relationships’ and ‘dependent self-employment’. </w:t>
      </w:r>
    </w:p>
    <w:p w:rsidR="003472BB" w:rsidRDefault="00177825" w:rsidP="00CB0057">
      <w:pPr>
        <w:jc w:val="both"/>
      </w:pPr>
      <w:r>
        <w:t>T</w:t>
      </w:r>
      <w:r w:rsidRPr="003472BB">
        <w:t xml:space="preserve">here are few estimates of the scale and extent of BSE – where these exist they have been carried out by NGOs and social partners in relation to their particular areas of interest. </w:t>
      </w:r>
      <w:r>
        <w:t xml:space="preserve">The main source of information is </w:t>
      </w:r>
      <w:r w:rsidR="003472BB" w:rsidRPr="003472BB">
        <w:t xml:space="preserve">Eurofound </w:t>
      </w:r>
      <w:r>
        <w:t xml:space="preserve">which </w:t>
      </w:r>
      <w:r w:rsidR="00181C95">
        <w:t xml:space="preserve">presented to the </w:t>
      </w:r>
      <w:r w:rsidR="005414C0">
        <w:t xml:space="preserve">plenary </w:t>
      </w:r>
      <w:r w:rsidR="00181C95">
        <w:t xml:space="preserve">a </w:t>
      </w:r>
      <w:r w:rsidR="003472BB" w:rsidRPr="003472BB">
        <w:t xml:space="preserve">recently conducted statistical analysis of the </w:t>
      </w:r>
      <w:r>
        <w:t xml:space="preserve">2015 </w:t>
      </w:r>
      <w:r w:rsidR="00314DEC">
        <w:t>European Working Conditions Survey (</w:t>
      </w:r>
      <w:r w:rsidR="003472BB" w:rsidRPr="003472BB">
        <w:t>EWCS</w:t>
      </w:r>
      <w:r w:rsidR="00314DEC">
        <w:t>)</w:t>
      </w:r>
      <w:r>
        <w:t xml:space="preserve"> </w:t>
      </w:r>
      <w:r w:rsidR="00181C95">
        <w:t xml:space="preserve">of </w:t>
      </w:r>
      <w:r>
        <w:t xml:space="preserve">its scale and </w:t>
      </w:r>
      <w:r w:rsidR="00E522B3">
        <w:t>who is engaged in bogus self-employment</w:t>
      </w:r>
      <w:r w:rsidR="00D3579F">
        <w:t>. Th</w:t>
      </w:r>
      <w:r w:rsidR="00181C95">
        <w:t>is distinguishes five groups of self-employed</w:t>
      </w:r>
      <w:r w:rsidR="00D3579F">
        <w:t xml:space="preserve">: </w:t>
      </w:r>
    </w:p>
    <w:p w:rsidR="00D3579F" w:rsidRDefault="00D3579F" w:rsidP="00CB0057">
      <w:pPr>
        <w:pStyle w:val="Bullet1"/>
        <w:jc w:val="both"/>
      </w:pPr>
      <w:r>
        <w:t>Stable own-account workers: 26% (e.g. shopkeepers, hairdressers, plumbers)</w:t>
      </w:r>
    </w:p>
    <w:p w:rsidR="00D3579F" w:rsidRDefault="00D3579F" w:rsidP="00CB0057">
      <w:pPr>
        <w:pStyle w:val="Bullet1"/>
        <w:jc w:val="both"/>
      </w:pPr>
      <w:r>
        <w:t xml:space="preserve">Small traders and farmers: 25% </w:t>
      </w:r>
    </w:p>
    <w:p w:rsidR="00D3579F" w:rsidRDefault="00D3579F" w:rsidP="00CB0057">
      <w:pPr>
        <w:pStyle w:val="Bullet1"/>
        <w:jc w:val="both"/>
      </w:pPr>
      <w:r>
        <w:t xml:space="preserve">Employers: 23% </w:t>
      </w:r>
    </w:p>
    <w:p w:rsidR="00D3579F" w:rsidRDefault="00D3579F" w:rsidP="00CB0057">
      <w:pPr>
        <w:pStyle w:val="Bullet1"/>
        <w:jc w:val="both"/>
      </w:pPr>
      <w:r>
        <w:t xml:space="preserve">Vulnerable: 17% (these tend to work with co-workers, have only one client, the majority are in the lowest income quintile, 40% became self-employed out of necessity; they are over-represented in agriculture, Eastern Europe and Baltic </w:t>
      </w:r>
      <w:r w:rsidR="009E37AF">
        <w:t>States</w:t>
      </w:r>
      <w:r>
        <w:t>)</w:t>
      </w:r>
    </w:p>
    <w:p w:rsidR="00D3579F" w:rsidRDefault="00D3579F" w:rsidP="00CB0057">
      <w:pPr>
        <w:pStyle w:val="Bullet1"/>
        <w:jc w:val="both"/>
      </w:pPr>
      <w:r>
        <w:t xml:space="preserve">Concealed: 8% (most strongly resemble work status of employees, tend to be paid weekly or monthly, to work regular hours, with co-workers, only a third are self-employed out of choice, e.g. cleaners, helpers, taxi drivers, also musicians, singers, composers). </w:t>
      </w:r>
    </w:p>
    <w:p w:rsidR="005414C0" w:rsidRDefault="005414C0" w:rsidP="005855FA">
      <w:pPr>
        <w:pStyle w:val="Bullet1"/>
        <w:numPr>
          <w:ilvl w:val="0"/>
          <w:numId w:val="0"/>
        </w:numPr>
        <w:jc w:val="both"/>
      </w:pPr>
    </w:p>
    <w:p w:rsidR="0062443E" w:rsidRDefault="0062443E" w:rsidP="00DA1CC3">
      <w:pPr>
        <w:jc w:val="both"/>
      </w:pPr>
      <w:r>
        <w:t>Eurofound estimates the number of ec</w:t>
      </w:r>
      <w:r>
        <w:rPr>
          <w:lang w:val="en-US"/>
        </w:rPr>
        <w:t>onomically dependent workers to amount to 1% of all workers in the EU-28 (13% of all self-employed could not be considered independent).</w:t>
      </w:r>
      <w:r w:rsidRPr="00DA1CC3">
        <w:t xml:space="preserve"> </w:t>
      </w:r>
    </w:p>
    <w:p w:rsidR="00B85C27" w:rsidRDefault="005414C0" w:rsidP="00DA1CC3">
      <w:pPr>
        <w:jc w:val="both"/>
      </w:pPr>
      <w:r w:rsidRPr="00DA1CC3">
        <w:t>‘Bogus self-employment’ is often used as the equivalent of ‘</w:t>
      </w:r>
      <w:r>
        <w:t>e</w:t>
      </w:r>
      <w:r w:rsidRPr="00DA1CC3">
        <w:t>conomically dependent workers’ and vice versa. However, each concept emphasises a different feature. The ‘</w:t>
      </w:r>
      <w:r>
        <w:t>b</w:t>
      </w:r>
      <w:r w:rsidRPr="00DA1CC3">
        <w:t>ogus’ denomination underlines the intention to circumvent labour, tax, social security rights and regulations, to reduce costs and avoid payments and obligations. For the ‘</w:t>
      </w:r>
      <w:r>
        <w:t>e</w:t>
      </w:r>
      <w:r w:rsidRPr="00DA1CC3">
        <w:t>conomically dependent’ status, the economic dependence of a worker to one contractor/employer could be an outcome more than a deliberate construction.</w:t>
      </w:r>
      <w:r>
        <w:t xml:space="preserve"> </w:t>
      </w:r>
    </w:p>
    <w:p w:rsidR="007C6E95" w:rsidRPr="00892F83" w:rsidRDefault="007C6E95" w:rsidP="007C6E95">
      <w:pPr>
        <w:pStyle w:val="Default"/>
        <w:jc w:val="both"/>
        <w:rPr>
          <w:rFonts w:ascii="Verdana" w:hAnsi="Verdana" w:cstheme="minorBidi"/>
          <w:color w:val="000000" w:themeColor="text1"/>
          <w:sz w:val="20"/>
          <w:szCs w:val="22"/>
          <w:lang w:val="en-GB"/>
        </w:rPr>
      </w:pPr>
      <w:r w:rsidRPr="0014150B">
        <w:rPr>
          <w:rFonts w:ascii="Verdana" w:hAnsi="Verdana" w:cstheme="minorBidi"/>
          <w:color w:val="000000" w:themeColor="text1"/>
          <w:sz w:val="20"/>
          <w:szCs w:val="20"/>
          <w:lang w:val="en-GB"/>
        </w:rPr>
        <w:lastRenderedPageBreak/>
        <w:t xml:space="preserve">There are certain sectors where BSE is </w:t>
      </w:r>
      <w:r>
        <w:rPr>
          <w:rFonts w:ascii="Verdana" w:hAnsi="Verdana" w:cstheme="minorBidi"/>
          <w:color w:val="000000" w:themeColor="text1"/>
          <w:sz w:val="20"/>
          <w:szCs w:val="20"/>
          <w:lang w:val="en-GB"/>
        </w:rPr>
        <w:t>considered more prevalent</w:t>
      </w:r>
      <w:r w:rsidRPr="0014150B">
        <w:rPr>
          <w:rFonts w:ascii="Verdana" w:hAnsi="Verdana" w:cstheme="minorBidi"/>
          <w:color w:val="000000" w:themeColor="text1"/>
          <w:sz w:val="20"/>
          <w:szCs w:val="20"/>
          <w:lang w:val="en-GB"/>
        </w:rPr>
        <w:t xml:space="preserve">, </w:t>
      </w:r>
      <w:r w:rsidR="00181C95">
        <w:rPr>
          <w:rFonts w:ascii="Verdana" w:hAnsi="Verdana" w:cstheme="minorBidi"/>
          <w:color w:val="000000" w:themeColor="text1"/>
          <w:sz w:val="20"/>
          <w:szCs w:val="20"/>
          <w:lang w:val="en-GB"/>
        </w:rPr>
        <w:t xml:space="preserve">including </w:t>
      </w:r>
      <w:r w:rsidRPr="0014150B">
        <w:rPr>
          <w:rFonts w:ascii="Verdana" w:hAnsi="Verdana" w:cstheme="minorBidi"/>
          <w:color w:val="000000" w:themeColor="text1"/>
          <w:sz w:val="20"/>
          <w:szCs w:val="20"/>
          <w:lang w:val="en-GB"/>
        </w:rPr>
        <w:t>construction, transportation and distribution</w:t>
      </w:r>
      <w:r w:rsidR="00181C95">
        <w:rPr>
          <w:rFonts w:ascii="Verdana" w:hAnsi="Verdana" w:cstheme="minorBidi"/>
          <w:color w:val="000000" w:themeColor="text1"/>
          <w:sz w:val="20"/>
          <w:szCs w:val="20"/>
          <w:lang w:val="en-GB"/>
        </w:rPr>
        <w:t>,</w:t>
      </w:r>
      <w:r w:rsidRPr="0014150B">
        <w:rPr>
          <w:rFonts w:ascii="Verdana" w:hAnsi="Verdana" w:cstheme="minorBidi"/>
          <w:color w:val="000000" w:themeColor="text1"/>
          <w:sz w:val="20"/>
          <w:szCs w:val="20"/>
          <w:lang w:val="en-GB"/>
        </w:rPr>
        <w:t xml:space="preserve"> and domestic services. Although BSE has long been widespread in manual occupations and sectors such as construction, it has recently spread to non-manual occupations and </w:t>
      </w:r>
      <w:r w:rsidR="00181C95">
        <w:rPr>
          <w:rFonts w:ascii="Verdana" w:hAnsi="Verdana" w:cstheme="minorBidi"/>
          <w:color w:val="000000" w:themeColor="text1"/>
          <w:sz w:val="20"/>
          <w:szCs w:val="20"/>
          <w:lang w:val="en-GB"/>
        </w:rPr>
        <w:t xml:space="preserve">other </w:t>
      </w:r>
      <w:r w:rsidRPr="0014150B">
        <w:rPr>
          <w:rFonts w:ascii="Verdana" w:hAnsi="Verdana" w:cstheme="minorBidi"/>
          <w:color w:val="000000" w:themeColor="text1"/>
          <w:sz w:val="20"/>
          <w:szCs w:val="20"/>
          <w:lang w:val="en-GB"/>
        </w:rPr>
        <w:t xml:space="preserve">sectors. </w:t>
      </w:r>
      <w:r w:rsidRPr="00B85C27">
        <w:rPr>
          <w:rFonts w:ascii="Verdana" w:hAnsi="Verdana"/>
          <w:sz w:val="20"/>
          <w:szCs w:val="20"/>
          <w:lang w:val="en-GB" w:eastAsia="en-GB"/>
        </w:rPr>
        <w:t>Examples include u</w:t>
      </w:r>
      <w:r w:rsidRPr="00B85C27">
        <w:rPr>
          <w:rFonts w:ascii="Verdana" w:hAnsi="Verdana"/>
          <w:sz w:val="20"/>
          <w:szCs w:val="20"/>
          <w:lang w:val="en-GB"/>
        </w:rPr>
        <w:t>ndeclared software developers working at home, call centres that operate in private households</w:t>
      </w:r>
      <w:r w:rsidR="00181C95" w:rsidRPr="00B85C27">
        <w:rPr>
          <w:rFonts w:ascii="Verdana" w:hAnsi="Verdana"/>
          <w:sz w:val="20"/>
          <w:szCs w:val="20"/>
          <w:lang w:val="en-GB"/>
        </w:rPr>
        <w:t>,</w:t>
      </w:r>
      <w:r w:rsidRPr="00B85C27">
        <w:rPr>
          <w:rFonts w:ascii="Verdana" w:hAnsi="Verdana"/>
          <w:sz w:val="20"/>
          <w:szCs w:val="20"/>
          <w:lang w:val="en-GB"/>
        </w:rPr>
        <w:t xml:space="preserve"> and parking lots where workers respond to supervisors and have defined hours of work, yet are not regarded as employees</w:t>
      </w:r>
      <w:r w:rsidRPr="0014150B">
        <w:rPr>
          <w:rStyle w:val="Voetnootmarkering"/>
          <w:rFonts w:ascii="Verdana" w:hAnsi="Verdana"/>
          <w:sz w:val="20"/>
          <w:szCs w:val="20"/>
        </w:rPr>
        <w:footnoteReference w:id="4"/>
      </w:r>
      <w:r w:rsidRPr="00B85C27">
        <w:rPr>
          <w:rFonts w:ascii="Verdana" w:hAnsi="Verdana"/>
          <w:sz w:val="20"/>
          <w:szCs w:val="20"/>
          <w:lang w:val="en-GB"/>
        </w:rPr>
        <w:t xml:space="preserve">. </w:t>
      </w:r>
      <w:r>
        <w:rPr>
          <w:rFonts w:ascii="Verdana" w:hAnsi="Verdana" w:cstheme="minorBidi"/>
          <w:color w:val="000000" w:themeColor="text1"/>
          <w:sz w:val="20"/>
          <w:szCs w:val="22"/>
          <w:lang w:val="en-GB"/>
        </w:rPr>
        <w:t>Some</w:t>
      </w:r>
      <w:r w:rsidRPr="00892F83">
        <w:rPr>
          <w:rFonts w:ascii="Verdana" w:hAnsi="Verdana" w:cstheme="minorBidi"/>
          <w:color w:val="000000" w:themeColor="text1"/>
          <w:sz w:val="20"/>
          <w:szCs w:val="22"/>
          <w:lang w:val="en-GB"/>
        </w:rPr>
        <w:t xml:space="preserve"> partic</w:t>
      </w:r>
      <w:r>
        <w:rPr>
          <w:rFonts w:ascii="Verdana" w:hAnsi="Verdana" w:cstheme="minorBidi"/>
          <w:color w:val="000000" w:themeColor="text1"/>
          <w:sz w:val="20"/>
          <w:szCs w:val="22"/>
          <w:lang w:val="en-GB"/>
        </w:rPr>
        <w:t>i</w:t>
      </w:r>
      <w:r w:rsidRPr="00892F83">
        <w:rPr>
          <w:rFonts w:ascii="Verdana" w:hAnsi="Verdana" w:cstheme="minorBidi"/>
          <w:color w:val="000000" w:themeColor="text1"/>
          <w:sz w:val="20"/>
          <w:szCs w:val="22"/>
          <w:lang w:val="en-GB"/>
        </w:rPr>
        <w:t xml:space="preserve">pants at the plenary meeting referred to the fact that BSE </w:t>
      </w:r>
      <w:r>
        <w:rPr>
          <w:rFonts w:ascii="Verdana" w:hAnsi="Verdana" w:cstheme="minorBidi"/>
          <w:color w:val="000000" w:themeColor="text1"/>
          <w:sz w:val="20"/>
          <w:szCs w:val="22"/>
          <w:lang w:val="en-GB"/>
        </w:rPr>
        <w:t xml:space="preserve">has become </w:t>
      </w:r>
      <w:r w:rsidRPr="00892F83">
        <w:rPr>
          <w:rFonts w:ascii="Verdana" w:hAnsi="Verdana" w:cstheme="minorBidi"/>
          <w:color w:val="000000" w:themeColor="text1"/>
          <w:sz w:val="20"/>
          <w:szCs w:val="22"/>
          <w:lang w:val="en-GB"/>
        </w:rPr>
        <w:t>‘segmented’</w:t>
      </w:r>
      <w:r>
        <w:rPr>
          <w:rFonts w:ascii="Verdana" w:hAnsi="Verdana" w:cstheme="minorBidi"/>
          <w:color w:val="000000" w:themeColor="text1"/>
          <w:sz w:val="20"/>
          <w:szCs w:val="22"/>
          <w:lang w:val="en-GB"/>
        </w:rPr>
        <w:t xml:space="preserve"> and </w:t>
      </w:r>
      <w:r w:rsidR="00181C95">
        <w:rPr>
          <w:rFonts w:ascii="Verdana" w:hAnsi="Verdana" w:cstheme="minorBidi"/>
          <w:color w:val="000000" w:themeColor="text1"/>
          <w:sz w:val="20"/>
          <w:szCs w:val="22"/>
          <w:lang w:val="en-GB"/>
        </w:rPr>
        <w:t xml:space="preserve">that it </w:t>
      </w:r>
      <w:r>
        <w:rPr>
          <w:rFonts w:ascii="Verdana" w:hAnsi="Verdana" w:cstheme="minorBidi"/>
          <w:color w:val="000000" w:themeColor="text1"/>
          <w:sz w:val="20"/>
          <w:szCs w:val="22"/>
          <w:lang w:val="en-GB"/>
        </w:rPr>
        <w:t>is no longer confined to low-skill manual occupations. Instead, two tiers can be identified</w:t>
      </w:r>
      <w:r w:rsidRPr="00892F83">
        <w:rPr>
          <w:rFonts w:ascii="Verdana" w:hAnsi="Verdana" w:cstheme="minorBidi"/>
          <w:color w:val="000000" w:themeColor="text1"/>
          <w:sz w:val="20"/>
          <w:szCs w:val="22"/>
          <w:lang w:val="en-GB"/>
        </w:rPr>
        <w:t xml:space="preserve">: </w:t>
      </w:r>
    </w:p>
    <w:p w:rsidR="007C6E95" w:rsidRPr="00892F83" w:rsidRDefault="007C6E95" w:rsidP="007C6E95">
      <w:pPr>
        <w:pStyle w:val="Bullet1"/>
        <w:jc w:val="both"/>
      </w:pPr>
      <w:r>
        <w:t xml:space="preserve">An upper tier: e.g., medical locums, academics, ‘umbrella’ companies (e.g. pilots) </w:t>
      </w:r>
    </w:p>
    <w:p w:rsidR="007C6E95" w:rsidRPr="000B5DA9" w:rsidRDefault="007C6E95" w:rsidP="007C6E95">
      <w:pPr>
        <w:pStyle w:val="Bullet1"/>
        <w:jc w:val="both"/>
        <w:rPr>
          <w:rFonts w:ascii="Times New Roman" w:hAnsi="Times New Roman"/>
          <w:color w:val="0067AC"/>
        </w:rPr>
      </w:pPr>
      <w:r>
        <w:t>A l</w:t>
      </w:r>
      <w:r w:rsidRPr="008B51BA">
        <w:t xml:space="preserve">ower tier: </w:t>
      </w:r>
      <w:r>
        <w:t xml:space="preserve">e.g., domestic and care workers, delivery drivers. </w:t>
      </w:r>
    </w:p>
    <w:p w:rsidR="007C6E95" w:rsidRDefault="007C6E95" w:rsidP="00CB0057">
      <w:pPr>
        <w:jc w:val="both"/>
      </w:pPr>
      <w:r>
        <w:t xml:space="preserve">It was also reported that BSE is not just found amongst private sector employers, but is also evident in the public sector. </w:t>
      </w:r>
    </w:p>
    <w:p w:rsidR="004E1AA3" w:rsidRDefault="00177825" w:rsidP="0033121F">
      <w:pPr>
        <w:jc w:val="both"/>
      </w:pPr>
      <w:r>
        <w:t>For enforcement agencies, identifying BSE is difficult</w:t>
      </w:r>
      <w:r w:rsidR="005040ED">
        <w:t xml:space="preserve"> because if there is, in legal terms, a grey area, enforcers cannot turn their judgement of what they find in practice into clear ‘black or white’ distinctions</w:t>
      </w:r>
      <w:r>
        <w:t xml:space="preserve">. </w:t>
      </w:r>
      <w:r w:rsidR="004E1AA3">
        <w:t xml:space="preserve">The </w:t>
      </w:r>
      <w:r w:rsidR="005414C0">
        <w:t xml:space="preserve">plenary </w:t>
      </w:r>
      <w:r w:rsidR="00E522B3">
        <w:t xml:space="preserve">discussion revealed that </w:t>
      </w:r>
      <w:r w:rsidR="004E1AA3" w:rsidRPr="000A6BCC">
        <w:t xml:space="preserve">enforcement agencies </w:t>
      </w:r>
      <w:r>
        <w:t xml:space="preserve">need to </w:t>
      </w:r>
      <w:r w:rsidR="004E1AA3">
        <w:t xml:space="preserve">look at </w:t>
      </w:r>
      <w:r>
        <w:t xml:space="preserve">each case </w:t>
      </w:r>
      <w:r w:rsidR="004E1AA3">
        <w:t>individually</w:t>
      </w:r>
      <w:r w:rsidR="005040ED">
        <w:t xml:space="preserve"> and from a legal point of view</w:t>
      </w:r>
      <w:r w:rsidR="004E1AA3">
        <w:t xml:space="preserve">, which is labour intensive. In response, in the </w:t>
      </w:r>
      <w:r w:rsidR="004E1AA3" w:rsidRPr="00BD29A0">
        <w:rPr>
          <w:b/>
        </w:rPr>
        <w:t>Netherlands</w:t>
      </w:r>
      <w:r w:rsidR="004E1AA3">
        <w:t xml:space="preserve">, a new system has been introduced from </w:t>
      </w:r>
      <w:r w:rsidR="004E1AA3" w:rsidRPr="00A77500">
        <w:t xml:space="preserve">April </w:t>
      </w:r>
      <w:r w:rsidR="004E1AA3">
        <w:t>20</w:t>
      </w:r>
      <w:r w:rsidR="004E1AA3" w:rsidRPr="00A77500">
        <w:t>16</w:t>
      </w:r>
      <w:r w:rsidR="004E1AA3">
        <w:t xml:space="preserve"> to try</w:t>
      </w:r>
      <w:r w:rsidR="004E1AA3" w:rsidRPr="00A77500">
        <w:t xml:space="preserve"> to make </w:t>
      </w:r>
      <w:r w:rsidR="004E1AA3">
        <w:t xml:space="preserve">the </w:t>
      </w:r>
      <w:r w:rsidR="004E1AA3" w:rsidRPr="00A77500">
        <w:t>binary divide</w:t>
      </w:r>
      <w:r w:rsidR="004E1AA3">
        <w:t xml:space="preserve"> between employment and self-employment</w:t>
      </w:r>
      <w:r w:rsidR="004E1AA3" w:rsidRPr="00A77500">
        <w:t xml:space="preserve"> much clearer in </w:t>
      </w:r>
      <w:r w:rsidR="004E1AA3">
        <w:t xml:space="preserve">the tax system. </w:t>
      </w:r>
    </w:p>
    <w:p w:rsidR="004E1AA3" w:rsidRDefault="007C6E95" w:rsidP="0033121F">
      <w:pPr>
        <w:pStyle w:val="Default"/>
        <w:jc w:val="both"/>
        <w:rPr>
          <w:rFonts w:ascii="Verdana" w:hAnsi="Verdana" w:cstheme="minorBidi"/>
          <w:color w:val="000000" w:themeColor="text1"/>
          <w:sz w:val="20"/>
          <w:szCs w:val="22"/>
          <w:lang w:val="en-GB"/>
        </w:rPr>
      </w:pPr>
      <w:r>
        <w:rPr>
          <w:rFonts w:ascii="Verdana" w:hAnsi="Verdana" w:cstheme="minorBidi"/>
          <w:color w:val="000000" w:themeColor="text1"/>
          <w:sz w:val="20"/>
          <w:szCs w:val="22"/>
          <w:lang w:val="en-GB"/>
        </w:rPr>
        <w:t xml:space="preserve">This has in part been introduced because the experience from </w:t>
      </w:r>
      <w:r w:rsidR="004E1AA3">
        <w:rPr>
          <w:rFonts w:ascii="Verdana" w:hAnsi="Verdana" w:cstheme="minorBidi"/>
          <w:color w:val="000000" w:themeColor="text1"/>
          <w:sz w:val="20"/>
          <w:szCs w:val="22"/>
          <w:lang w:val="en-GB"/>
        </w:rPr>
        <w:t xml:space="preserve">the </w:t>
      </w:r>
      <w:r w:rsidR="004E1AA3" w:rsidRPr="000B5DA9">
        <w:rPr>
          <w:rFonts w:ascii="Verdana" w:hAnsi="Verdana" w:cstheme="minorBidi"/>
          <w:b/>
          <w:color w:val="000000" w:themeColor="text1"/>
          <w:sz w:val="20"/>
          <w:szCs w:val="22"/>
          <w:lang w:val="en-GB"/>
        </w:rPr>
        <w:t>Netherlands</w:t>
      </w:r>
      <w:r w:rsidR="004E1AA3">
        <w:rPr>
          <w:rFonts w:ascii="Verdana" w:hAnsi="Verdana" w:cstheme="minorBidi"/>
          <w:color w:val="000000" w:themeColor="text1"/>
          <w:sz w:val="20"/>
          <w:szCs w:val="22"/>
          <w:lang w:val="en-GB"/>
        </w:rPr>
        <w:t xml:space="preserve"> </w:t>
      </w:r>
      <w:r w:rsidR="00895119">
        <w:rPr>
          <w:rFonts w:ascii="Verdana" w:hAnsi="Verdana" w:cstheme="minorBidi"/>
          <w:color w:val="000000" w:themeColor="text1"/>
          <w:sz w:val="20"/>
          <w:szCs w:val="22"/>
          <w:lang w:val="en-GB"/>
        </w:rPr>
        <w:t xml:space="preserve">has shown </w:t>
      </w:r>
      <w:r w:rsidR="004E1AA3">
        <w:rPr>
          <w:rFonts w:ascii="Verdana" w:hAnsi="Verdana" w:cstheme="minorBidi"/>
          <w:color w:val="000000" w:themeColor="text1"/>
          <w:sz w:val="20"/>
          <w:szCs w:val="22"/>
          <w:lang w:val="en-GB"/>
        </w:rPr>
        <w:t xml:space="preserve">that sometimes </w:t>
      </w:r>
      <w:r w:rsidR="005040ED">
        <w:rPr>
          <w:rFonts w:ascii="Verdana" w:hAnsi="Verdana" w:cstheme="minorBidi"/>
          <w:color w:val="000000" w:themeColor="text1"/>
          <w:sz w:val="20"/>
          <w:szCs w:val="22"/>
          <w:lang w:val="en-GB"/>
        </w:rPr>
        <w:t xml:space="preserve">BSE is </w:t>
      </w:r>
      <w:r w:rsidR="009B4034">
        <w:rPr>
          <w:rFonts w:ascii="Verdana" w:hAnsi="Verdana" w:cstheme="minorBidi"/>
          <w:color w:val="000000" w:themeColor="text1"/>
          <w:sz w:val="20"/>
          <w:szCs w:val="22"/>
          <w:lang w:val="en-GB"/>
        </w:rPr>
        <w:t xml:space="preserve">one of the legal structures </w:t>
      </w:r>
      <w:r w:rsidR="005040ED">
        <w:rPr>
          <w:rFonts w:ascii="Verdana" w:hAnsi="Verdana" w:cstheme="minorBidi"/>
          <w:color w:val="000000" w:themeColor="text1"/>
          <w:sz w:val="20"/>
          <w:szCs w:val="22"/>
          <w:lang w:val="en-GB"/>
        </w:rPr>
        <w:t>that companies use to economise on labour costs</w:t>
      </w:r>
      <w:r w:rsidR="004E1AA3">
        <w:rPr>
          <w:rFonts w:ascii="Verdana" w:hAnsi="Verdana" w:cstheme="minorBidi"/>
          <w:color w:val="000000" w:themeColor="text1"/>
          <w:sz w:val="20"/>
          <w:szCs w:val="22"/>
          <w:lang w:val="en-GB"/>
        </w:rPr>
        <w:t>.</w:t>
      </w:r>
    </w:p>
    <w:p w:rsidR="009121FA" w:rsidRDefault="009121FA" w:rsidP="0033121F">
      <w:pPr>
        <w:pStyle w:val="Default"/>
        <w:jc w:val="both"/>
        <w:rPr>
          <w:rFonts w:ascii="Verdana" w:hAnsi="Verdana" w:cstheme="minorBidi"/>
          <w:color w:val="000000" w:themeColor="text1"/>
          <w:sz w:val="20"/>
          <w:szCs w:val="22"/>
          <w:lang w:val="en-GB"/>
        </w:rPr>
      </w:pPr>
    </w:p>
    <w:p w:rsidR="008B51BA" w:rsidRDefault="008B51BA" w:rsidP="008B51BA">
      <w:pPr>
        <w:pStyle w:val="TableTitle"/>
      </w:pPr>
      <w:r>
        <w:t>Netherlands</w:t>
      </w:r>
    </w:p>
    <w:tbl>
      <w:tblPr>
        <w:tblW w:w="8787" w:type="dxa"/>
        <w:tblBorders>
          <w:top w:val="single" w:sz="4" w:space="0" w:color="auto"/>
          <w:bottom w:val="single" w:sz="4" w:space="0" w:color="auto"/>
          <w:insideH w:val="single" w:sz="4" w:space="0" w:color="auto"/>
          <w:insideV w:val="single" w:sz="4" w:space="0" w:color="auto"/>
        </w:tblBorders>
        <w:shd w:val="solid" w:color="F2F2F2" w:fill="F2F2F2"/>
        <w:tblLayout w:type="fixed"/>
        <w:tblCellMar>
          <w:left w:w="0" w:type="dxa"/>
          <w:right w:w="0" w:type="dxa"/>
        </w:tblCellMar>
        <w:tblLook w:val="0000" w:firstRow="0" w:lastRow="0" w:firstColumn="0" w:lastColumn="0" w:noHBand="0" w:noVBand="0"/>
      </w:tblPr>
      <w:tblGrid>
        <w:gridCol w:w="8787"/>
      </w:tblGrid>
      <w:tr w:rsidR="008B51BA" w:rsidTr="008B51BA">
        <w:tc>
          <w:tcPr>
            <w:tcW w:w="8787" w:type="dxa"/>
            <w:shd w:val="solid" w:color="002395" w:fill="002395"/>
          </w:tcPr>
          <w:p w:rsidR="008B51BA" w:rsidRDefault="007C6E95" w:rsidP="002B4A2E">
            <w:pPr>
              <w:pStyle w:val="TableHeading"/>
              <w:spacing w:before="60" w:after="60"/>
            </w:pPr>
            <w:r>
              <w:t>The NL case of the cleaning industry</w:t>
            </w:r>
          </w:p>
        </w:tc>
      </w:tr>
      <w:tr w:rsidR="008B51BA" w:rsidTr="008B51BA">
        <w:tc>
          <w:tcPr>
            <w:tcW w:w="8787" w:type="dxa"/>
            <w:shd w:val="solid" w:color="F2F2F2" w:fill="F2F2F2"/>
          </w:tcPr>
          <w:p w:rsidR="00192277" w:rsidRDefault="008B51BA" w:rsidP="0033121F">
            <w:pPr>
              <w:jc w:val="both"/>
            </w:pPr>
            <w:r>
              <w:t xml:space="preserve">BSE was identified as being </w:t>
            </w:r>
            <w:r w:rsidR="005040ED">
              <w:t xml:space="preserve">one of the </w:t>
            </w:r>
            <w:r w:rsidR="009B4034">
              <w:t>legal structures</w:t>
            </w:r>
            <w:r w:rsidR="005040ED">
              <w:t xml:space="preserve"> used </w:t>
            </w:r>
            <w:r>
              <w:t xml:space="preserve">in the cleaning industry in the </w:t>
            </w:r>
            <w:r w:rsidRPr="00192277">
              <w:t xml:space="preserve">Netherlands. </w:t>
            </w:r>
            <w:r w:rsidR="00360452" w:rsidRPr="00192277">
              <w:rPr>
                <w:bCs/>
                <w:lang w:val="en-US"/>
              </w:rPr>
              <w:t>Cleaning is a budget item that companies want to economize on as much as possible. As a result, prices and margins of cleaning companies are under constant pressure.</w:t>
            </w:r>
            <w:r w:rsidR="00360452" w:rsidRPr="00360452">
              <w:t xml:space="preserve"> </w:t>
            </w:r>
            <w:r w:rsidR="00192277">
              <w:t>Cleaning companies that engage in BSE</w:t>
            </w:r>
            <w:r w:rsidR="0096776A">
              <w:t xml:space="preserve"> </w:t>
            </w:r>
            <w:r w:rsidR="00192277">
              <w:t xml:space="preserve">can undercut other companies. </w:t>
            </w:r>
          </w:p>
          <w:p w:rsidR="008B51BA" w:rsidRPr="00A707E3" w:rsidRDefault="008B51BA" w:rsidP="0033121F">
            <w:pPr>
              <w:jc w:val="both"/>
            </w:pPr>
            <w:r>
              <w:t xml:space="preserve">The labour inspectorate decided to try to tackle this in relation to fast food restaurants, by approaching senior managers in national chains and asking them if they knew how </w:t>
            </w:r>
            <w:r w:rsidRPr="00A707E3">
              <w:t>cleaning was carried out in their establishments. Most did not</w:t>
            </w:r>
            <w:r w:rsidR="0096776A">
              <w:t xml:space="preserve"> and the Inspectorate’s approach raised awareness</w:t>
            </w:r>
            <w:r w:rsidRPr="00A707E3">
              <w:t xml:space="preserve">. </w:t>
            </w:r>
            <w:r w:rsidR="00036B98" w:rsidRPr="00A707E3">
              <w:t>Some of the chains subsequently brought their cleaning back in house while others paid greater attention to the quality and certification of their contractors</w:t>
            </w:r>
            <w:r w:rsidRPr="00A707E3">
              <w:t>.</w:t>
            </w:r>
          </w:p>
          <w:p w:rsidR="00192277" w:rsidRPr="00B85C27" w:rsidRDefault="00192277" w:rsidP="0033121F">
            <w:pPr>
              <w:ind w:left="142" w:right="140"/>
              <w:jc w:val="both"/>
              <w:rPr>
                <w:bCs/>
              </w:rPr>
            </w:pPr>
            <w:r w:rsidRPr="00A707E3">
              <w:rPr>
                <w:bCs/>
                <w:lang w:val="en-US"/>
              </w:rPr>
              <w:t xml:space="preserve">In mid-2016, data were available for 398 </w:t>
            </w:r>
            <w:r w:rsidR="007C6E95">
              <w:rPr>
                <w:bCs/>
                <w:lang w:val="en-US"/>
              </w:rPr>
              <w:t>fast-food outlets</w:t>
            </w:r>
            <w:r w:rsidRPr="00A707E3">
              <w:rPr>
                <w:bCs/>
                <w:lang w:val="en-US"/>
              </w:rPr>
              <w:t xml:space="preserve">. 144 </w:t>
            </w:r>
            <w:r w:rsidR="007C6E95">
              <w:rPr>
                <w:bCs/>
                <w:lang w:val="en-US"/>
              </w:rPr>
              <w:t>outlets</w:t>
            </w:r>
            <w:r w:rsidRPr="00A707E3">
              <w:rPr>
                <w:bCs/>
                <w:lang w:val="en-US"/>
              </w:rPr>
              <w:t xml:space="preserve"> had shunned at least 32 cleaning companies. 69 </w:t>
            </w:r>
            <w:r w:rsidR="007C6E95">
              <w:rPr>
                <w:bCs/>
                <w:lang w:val="en-US"/>
              </w:rPr>
              <w:t>outlets</w:t>
            </w:r>
            <w:r w:rsidRPr="00A707E3">
              <w:rPr>
                <w:bCs/>
                <w:lang w:val="en-US"/>
              </w:rPr>
              <w:t xml:space="preserve"> had replaced their cleaning companies (22 cleaning companies were involved). 76 </w:t>
            </w:r>
            <w:r w:rsidR="007C6E95">
              <w:rPr>
                <w:bCs/>
                <w:lang w:val="en-US"/>
              </w:rPr>
              <w:t xml:space="preserve">outlets </w:t>
            </w:r>
            <w:r w:rsidRPr="00A707E3">
              <w:rPr>
                <w:bCs/>
                <w:lang w:val="en-US"/>
              </w:rPr>
              <w:t>started to organi</w:t>
            </w:r>
            <w:r w:rsidR="00314DEC">
              <w:rPr>
                <w:bCs/>
                <w:lang w:val="en-US"/>
              </w:rPr>
              <w:t>s</w:t>
            </w:r>
            <w:r w:rsidRPr="00A707E3">
              <w:rPr>
                <w:bCs/>
                <w:lang w:val="en-US"/>
              </w:rPr>
              <w:t xml:space="preserve">e the cleaning themselves. 14 companies ceased to operate, of which </w:t>
            </w:r>
            <w:r w:rsidR="00314DEC">
              <w:rPr>
                <w:bCs/>
                <w:lang w:val="en-US"/>
              </w:rPr>
              <w:t>eight</w:t>
            </w:r>
            <w:r w:rsidRPr="00A707E3">
              <w:rPr>
                <w:bCs/>
                <w:lang w:val="en-US"/>
              </w:rPr>
              <w:t xml:space="preserve"> went bankrupt</w:t>
            </w:r>
            <w:r w:rsidRPr="00B85C27">
              <w:rPr>
                <w:bCs/>
              </w:rPr>
              <w:t xml:space="preserve">. </w:t>
            </w:r>
            <w:r w:rsidR="00314DEC">
              <w:rPr>
                <w:bCs/>
                <w:lang w:val="en-US"/>
              </w:rPr>
              <w:t>Two</w:t>
            </w:r>
            <w:r w:rsidRPr="00A707E3">
              <w:rPr>
                <w:bCs/>
                <w:lang w:val="en-US"/>
              </w:rPr>
              <w:t xml:space="preserve"> cleaning companies will most likely face criminal prosecution (cases conducted by investigators of the labo</w:t>
            </w:r>
            <w:r w:rsidR="00314DEC">
              <w:rPr>
                <w:bCs/>
                <w:lang w:val="en-US"/>
              </w:rPr>
              <w:t>u</w:t>
            </w:r>
            <w:r w:rsidRPr="00A707E3">
              <w:rPr>
                <w:bCs/>
                <w:lang w:val="en-US"/>
              </w:rPr>
              <w:t xml:space="preserve">r inspectorate and the tax office). </w:t>
            </w:r>
          </w:p>
          <w:p w:rsidR="00192277" w:rsidRPr="00A707E3" w:rsidRDefault="00360452" w:rsidP="0033121F">
            <w:pPr>
              <w:ind w:left="142" w:right="140"/>
              <w:jc w:val="both"/>
              <w:rPr>
                <w:bCs/>
                <w:lang w:val="en-US"/>
              </w:rPr>
            </w:pPr>
            <w:r w:rsidRPr="00B85C27">
              <w:rPr>
                <w:bCs/>
              </w:rPr>
              <w:t xml:space="preserve">Cooperation with the senior management of fast food chains </w:t>
            </w:r>
            <w:r w:rsidR="00192277" w:rsidRPr="00B85C27">
              <w:rPr>
                <w:bCs/>
              </w:rPr>
              <w:t xml:space="preserve">therefore </w:t>
            </w:r>
            <w:r w:rsidRPr="00B85C27">
              <w:rPr>
                <w:bCs/>
              </w:rPr>
              <w:t xml:space="preserve">proved to be productive. </w:t>
            </w:r>
            <w:r w:rsidR="00192277" w:rsidRPr="00A707E3">
              <w:rPr>
                <w:bCs/>
                <w:lang w:val="en-US"/>
              </w:rPr>
              <w:t xml:space="preserve">Cleaning companies with sub-standard working conditions are finding it much harder to secure contracts from fast food chains.  </w:t>
            </w:r>
          </w:p>
          <w:p w:rsidR="00360452" w:rsidRPr="00B85C27" w:rsidRDefault="00192277" w:rsidP="0033121F">
            <w:pPr>
              <w:ind w:left="142" w:right="140"/>
              <w:jc w:val="both"/>
              <w:rPr>
                <w:rFonts w:ascii="Times New Roman" w:hAnsi="Times New Roman" w:cs="Times New Roman"/>
                <w:color w:val="0067AC"/>
                <w:sz w:val="24"/>
                <w:szCs w:val="24"/>
              </w:rPr>
            </w:pPr>
            <w:r w:rsidRPr="00B85C27">
              <w:rPr>
                <w:bCs/>
              </w:rPr>
              <w:lastRenderedPageBreak/>
              <w:t>However, t</w:t>
            </w:r>
            <w:r w:rsidR="00360452" w:rsidRPr="00A707E3">
              <w:rPr>
                <w:bCs/>
                <w:lang w:val="en-US"/>
              </w:rPr>
              <w:t>he sector remains vulnerable, notably because of the combination of franchis</w:t>
            </w:r>
            <w:r w:rsidRPr="00A707E3">
              <w:rPr>
                <w:bCs/>
                <w:lang w:val="en-US"/>
              </w:rPr>
              <w:t>ing</w:t>
            </w:r>
            <w:r w:rsidR="00360452" w:rsidRPr="00A707E3">
              <w:rPr>
                <w:bCs/>
                <w:lang w:val="en-US"/>
              </w:rPr>
              <w:t xml:space="preserve"> and chain </w:t>
            </w:r>
            <w:r w:rsidR="007C6E95">
              <w:rPr>
                <w:bCs/>
                <w:lang w:val="en-US"/>
              </w:rPr>
              <w:t>outlets</w:t>
            </w:r>
            <w:r w:rsidR="00360452" w:rsidRPr="00A707E3">
              <w:rPr>
                <w:bCs/>
                <w:lang w:val="en-US"/>
              </w:rPr>
              <w:t xml:space="preserve">. </w:t>
            </w:r>
            <w:r w:rsidRPr="00A707E3">
              <w:rPr>
                <w:bCs/>
                <w:lang w:val="en-US"/>
              </w:rPr>
              <w:t xml:space="preserve">The chains have been advised of the </w:t>
            </w:r>
            <w:r w:rsidR="00314DEC">
              <w:rPr>
                <w:bCs/>
                <w:lang w:val="en-US"/>
              </w:rPr>
              <w:t>l</w:t>
            </w:r>
            <w:r w:rsidRPr="00A707E3">
              <w:rPr>
                <w:bCs/>
                <w:lang w:val="en-US"/>
              </w:rPr>
              <w:t xml:space="preserve">egal liability they have for working conditions of the cleaning companies that they hire. </w:t>
            </w:r>
            <w:r w:rsidR="00360452" w:rsidRPr="00A707E3">
              <w:rPr>
                <w:bCs/>
                <w:lang w:val="en-US"/>
              </w:rPr>
              <w:t>In addition, employers</w:t>
            </w:r>
            <w:r w:rsidRPr="00A707E3">
              <w:rPr>
                <w:bCs/>
                <w:lang w:val="en-US"/>
              </w:rPr>
              <w:t>’</w:t>
            </w:r>
            <w:r w:rsidR="00360452" w:rsidRPr="00A707E3">
              <w:rPr>
                <w:bCs/>
                <w:lang w:val="en-US"/>
              </w:rPr>
              <w:t xml:space="preserve"> associations </w:t>
            </w:r>
            <w:r w:rsidRPr="00A707E3">
              <w:rPr>
                <w:bCs/>
                <w:lang w:val="en-US"/>
              </w:rPr>
              <w:t xml:space="preserve">have </w:t>
            </w:r>
            <w:r w:rsidR="00360452" w:rsidRPr="00A707E3">
              <w:rPr>
                <w:bCs/>
                <w:lang w:val="en-US"/>
              </w:rPr>
              <w:t>barred members where abuses became evident.</w:t>
            </w:r>
          </w:p>
        </w:tc>
      </w:tr>
    </w:tbl>
    <w:p w:rsidR="008B51BA" w:rsidRPr="00783602" w:rsidRDefault="00515D46" w:rsidP="009401F2">
      <w:pPr>
        <w:pStyle w:val="Default"/>
        <w:rPr>
          <w:rFonts w:ascii="Verdana" w:hAnsi="Verdana" w:cstheme="minorBidi"/>
          <w:i/>
          <w:color w:val="000000" w:themeColor="text1"/>
          <w:sz w:val="20"/>
          <w:szCs w:val="22"/>
          <w:lang w:val="en-GB"/>
        </w:rPr>
      </w:pPr>
      <w:r>
        <w:rPr>
          <w:rFonts w:ascii="Verdana" w:hAnsi="Verdana" w:cstheme="minorBidi"/>
          <w:i/>
          <w:color w:val="000000" w:themeColor="text1"/>
          <w:sz w:val="20"/>
          <w:szCs w:val="22"/>
          <w:lang w:val="en-GB"/>
        </w:rPr>
        <w:lastRenderedPageBreak/>
        <w:t xml:space="preserve">Source: </w:t>
      </w:r>
      <w:r w:rsidR="00314DEC">
        <w:rPr>
          <w:rFonts w:ascii="Verdana" w:hAnsi="Verdana" w:cstheme="minorBidi"/>
          <w:i/>
          <w:color w:val="000000" w:themeColor="text1"/>
          <w:sz w:val="20"/>
          <w:szCs w:val="22"/>
          <w:lang w:val="en-GB"/>
        </w:rPr>
        <w:t>Rits de Boer, UDW Platform member for the Netherlands</w:t>
      </w:r>
    </w:p>
    <w:p w:rsidR="003472BB" w:rsidRDefault="003472BB" w:rsidP="002B4A2E">
      <w:pPr>
        <w:pStyle w:val="Kop1"/>
        <w:spacing w:before="360"/>
        <w:rPr>
          <w:color w:val="002395"/>
        </w:rPr>
      </w:pPr>
      <w:r>
        <w:rPr>
          <w:color w:val="002395"/>
        </w:rPr>
        <w:t>Why do we need to tackle bogus self-employment</w:t>
      </w:r>
      <w:r w:rsidR="00917B5E">
        <w:rPr>
          <w:color w:val="002395"/>
        </w:rPr>
        <w:t>?</w:t>
      </w:r>
    </w:p>
    <w:p w:rsidR="003472BB" w:rsidRDefault="00BD29A0" w:rsidP="0014150B">
      <w:pPr>
        <w:jc w:val="both"/>
      </w:pPr>
      <w:r>
        <w:t>BSE</w:t>
      </w:r>
      <w:r w:rsidR="003472BB">
        <w:t xml:space="preserve"> can be considered ‘</w:t>
      </w:r>
      <w:r w:rsidR="004E1AA3">
        <w:t>falsely</w:t>
      </w:r>
      <w:r w:rsidR="003472BB">
        <w:t xml:space="preserve">-declared’ </w:t>
      </w:r>
      <w:r w:rsidR="00917B5E">
        <w:t>employment relations</w:t>
      </w:r>
      <w:r w:rsidR="00181C95">
        <w:t xml:space="preserve"> or misclassified dependent employment</w:t>
      </w:r>
      <w:r w:rsidR="002820E6">
        <w:t>. This</w:t>
      </w:r>
      <w:r w:rsidR="004E1AA3">
        <w:t xml:space="preserve"> </w:t>
      </w:r>
      <w:r w:rsidR="00224EF1">
        <w:t xml:space="preserve">has consequences for the </w:t>
      </w:r>
      <w:r w:rsidR="00895119">
        <w:t>bogus self-employed</w:t>
      </w:r>
      <w:r w:rsidR="00224EF1">
        <w:t>, e</w:t>
      </w:r>
      <w:r w:rsidR="000B5DA9">
        <w:t>mployers and economy</w:t>
      </w:r>
      <w:r w:rsidR="002820E6">
        <w:t>:</w:t>
      </w:r>
      <w:r w:rsidR="00224EF1">
        <w:t xml:space="preserve"> </w:t>
      </w:r>
    </w:p>
    <w:p w:rsidR="00224EF1" w:rsidRDefault="00224EF1" w:rsidP="0014150B">
      <w:pPr>
        <w:jc w:val="both"/>
      </w:pPr>
      <w:r>
        <w:t xml:space="preserve">- </w:t>
      </w:r>
      <w:r w:rsidR="00895119">
        <w:t xml:space="preserve">The bogus self-employed </w:t>
      </w:r>
      <w:r>
        <w:t>do not receive the same level of protection as employees. Th</w:t>
      </w:r>
      <w:r w:rsidR="008B51BA">
        <w:t xml:space="preserve">is includes </w:t>
      </w:r>
      <w:r w:rsidR="0081586B">
        <w:t xml:space="preserve">protections and entitlements relating to </w:t>
      </w:r>
      <w:r w:rsidR="008B51BA">
        <w:t xml:space="preserve">holidays, sick pay, </w:t>
      </w:r>
      <w:r w:rsidR="003232F3">
        <w:t xml:space="preserve">pensions, </w:t>
      </w:r>
      <w:r w:rsidR="008B51BA">
        <w:t>rest breaks</w:t>
      </w:r>
      <w:r w:rsidR="003232F3">
        <w:t>,</w:t>
      </w:r>
      <w:r w:rsidR="0081586B">
        <w:t xml:space="preserve"> termination of work</w:t>
      </w:r>
      <w:r w:rsidR="003232F3">
        <w:t xml:space="preserve"> and unemployment benefits</w:t>
      </w:r>
      <w:r>
        <w:t xml:space="preserve">. </w:t>
      </w:r>
    </w:p>
    <w:p w:rsidR="00224EF1" w:rsidRDefault="00224EF1" w:rsidP="0014150B">
      <w:pPr>
        <w:jc w:val="both"/>
      </w:pPr>
      <w:r>
        <w:t xml:space="preserve">- </w:t>
      </w:r>
      <w:r w:rsidR="00895119">
        <w:t xml:space="preserve">The bogus self-employed </w:t>
      </w:r>
      <w:r>
        <w:t>are affected by low job quality. This might be in relation to</w:t>
      </w:r>
      <w:r w:rsidR="003232F3">
        <w:t>, for example,</w:t>
      </w:r>
      <w:r>
        <w:t xml:space="preserve"> working hours, work-life-balance, </w:t>
      </w:r>
      <w:r w:rsidR="00192790">
        <w:t>access to training opportunities and predictability of workloads and incomes</w:t>
      </w:r>
      <w:r>
        <w:t xml:space="preserve">. It should be noted that job quality can be an issue for many self-employed, not just those in BSE. </w:t>
      </w:r>
    </w:p>
    <w:p w:rsidR="00224EF1" w:rsidRDefault="00224EF1" w:rsidP="0014150B">
      <w:pPr>
        <w:jc w:val="both"/>
      </w:pPr>
      <w:r>
        <w:t xml:space="preserve">- There is unfair competition for </w:t>
      </w:r>
      <w:r w:rsidR="002820E6">
        <w:t xml:space="preserve">legitimate </w:t>
      </w:r>
      <w:r>
        <w:t xml:space="preserve">employers. BSE is a way of cutting costs, which means that employers who </w:t>
      </w:r>
      <w:r w:rsidR="000F0EDA">
        <w:t>ope</w:t>
      </w:r>
      <w:r w:rsidR="002820E6">
        <w:t xml:space="preserve">rate legitimately </w:t>
      </w:r>
      <w:r>
        <w:t>are unable to compete on a level</w:t>
      </w:r>
      <w:r w:rsidR="004E1AA3">
        <w:t xml:space="preserve"> playing field with those who employ workers through BSE</w:t>
      </w:r>
      <w:r>
        <w:t xml:space="preserve">. </w:t>
      </w:r>
    </w:p>
    <w:p w:rsidR="00EA530D" w:rsidRDefault="00EA530D" w:rsidP="0014150B">
      <w:pPr>
        <w:jc w:val="both"/>
      </w:pPr>
      <w:r>
        <w:t xml:space="preserve">- Employers may use BSE as a way of avoiding health and safety responsibilities. </w:t>
      </w:r>
    </w:p>
    <w:p w:rsidR="00224EF1" w:rsidRDefault="00224EF1" w:rsidP="0014150B">
      <w:pPr>
        <w:jc w:val="both"/>
      </w:pPr>
      <w:r>
        <w:t xml:space="preserve">- </w:t>
      </w:r>
      <w:r w:rsidR="0081586B">
        <w:t>BSE leads to t</w:t>
      </w:r>
      <w:r>
        <w:t>ax and social securit</w:t>
      </w:r>
      <w:r w:rsidR="000B5DA9">
        <w:t xml:space="preserve">y revenues </w:t>
      </w:r>
      <w:r w:rsidR="0081586B">
        <w:t>being</w:t>
      </w:r>
      <w:r w:rsidR="000B5DA9">
        <w:t xml:space="preserve"> lower than they could be</w:t>
      </w:r>
      <w:r>
        <w:t xml:space="preserve">. </w:t>
      </w:r>
    </w:p>
    <w:p w:rsidR="00EE27EA" w:rsidRDefault="00E50D96" w:rsidP="003232F3">
      <w:pPr>
        <w:jc w:val="both"/>
      </w:pPr>
      <w:r>
        <w:t xml:space="preserve">- BSE might serve as a means for </w:t>
      </w:r>
      <w:r w:rsidR="00C956C0">
        <w:t xml:space="preserve">EU mobile workers </w:t>
      </w:r>
      <w:r>
        <w:t>to apply for and obtain residence</w:t>
      </w:r>
      <w:r w:rsidR="00314DEC">
        <w:t>.</w:t>
      </w:r>
      <w:r w:rsidR="0020380D">
        <w:t xml:space="preserve"> In the </w:t>
      </w:r>
      <w:r w:rsidR="0020380D" w:rsidRPr="0020380D">
        <w:rPr>
          <w:b/>
        </w:rPr>
        <w:t>Netherlands</w:t>
      </w:r>
      <w:r w:rsidR="0020380D">
        <w:t xml:space="preserve"> for example, there are companies / lawyers which provide a service to people in another country to set themselves up as self-employed</w:t>
      </w:r>
      <w:r w:rsidR="0096776A">
        <w:t xml:space="preserve"> in the Netherlands</w:t>
      </w:r>
      <w:r w:rsidR="0020380D">
        <w:t xml:space="preserve"> in order to enable them to apply for a residence permit. These workers actually</w:t>
      </w:r>
      <w:r w:rsidR="00314DEC">
        <w:t xml:space="preserve"> find themselves</w:t>
      </w:r>
      <w:r w:rsidR="0020380D">
        <w:t xml:space="preserve"> in a BSE situation. </w:t>
      </w:r>
      <w:r w:rsidR="00447CDB">
        <w:t xml:space="preserve">In Austria, trade licences have been issued to workers in elementary occupations, yet many of these workers are in </w:t>
      </w:r>
      <w:r w:rsidR="00845EE0">
        <w:t>BSE</w:t>
      </w:r>
      <w:r w:rsidR="00447CDB">
        <w:t xml:space="preserve">. Again, </w:t>
      </w:r>
      <w:r w:rsidR="00033682">
        <w:t>EU mobile workers</w:t>
      </w:r>
      <w:r w:rsidR="00447CDB">
        <w:t xml:space="preserve"> may be </w:t>
      </w:r>
      <w:r w:rsidR="00033682">
        <w:t>involved. BSE</w:t>
      </w:r>
      <w:r w:rsidR="00845EE0">
        <w:t xml:space="preserve"> is</w:t>
      </w:r>
      <w:r w:rsidR="00033682">
        <w:t>,</w:t>
      </w:r>
      <w:r w:rsidR="00845EE0">
        <w:t xml:space="preserve"> therefore</w:t>
      </w:r>
      <w:r w:rsidR="00033682">
        <w:t>,</w:t>
      </w:r>
      <w:r w:rsidR="00845EE0">
        <w:t xml:space="preserve"> a cross-border issue</w:t>
      </w:r>
      <w:r w:rsidR="00033682">
        <w:t>.</w:t>
      </w:r>
      <w:r w:rsidR="00C956C0">
        <w:t xml:space="preserve"> </w:t>
      </w:r>
    </w:p>
    <w:p w:rsidR="003D029A" w:rsidRDefault="003D029A" w:rsidP="003232F3">
      <w:pPr>
        <w:jc w:val="both"/>
      </w:pPr>
      <w:r>
        <w:t>- Some cases of BSE also involve undeclared work</w:t>
      </w:r>
      <w:r w:rsidR="00B407FC">
        <w:t xml:space="preserve"> or illegal work</w:t>
      </w:r>
      <w:r>
        <w:t>.</w:t>
      </w:r>
    </w:p>
    <w:p w:rsidR="00E50D96" w:rsidRDefault="00E50D96" w:rsidP="003232F3">
      <w:pPr>
        <w:jc w:val="both"/>
      </w:pPr>
      <w:r>
        <w:t>- In some cases, BSE is linked to organised crime.</w:t>
      </w:r>
    </w:p>
    <w:p w:rsidR="00192790" w:rsidRDefault="001E1267" w:rsidP="003232F3">
      <w:pPr>
        <w:jc w:val="both"/>
      </w:pPr>
      <w:r>
        <w:t xml:space="preserve">- As noted, BSE is spreading beyond manual occupations and industries. The scale of the problem appears to be increasing, partly as a result of </w:t>
      </w:r>
      <w:r w:rsidR="002820E6">
        <w:t>the advent of the ‘collaborative’/’sharing’ economy</w:t>
      </w:r>
      <w:r>
        <w:t>.</w:t>
      </w:r>
    </w:p>
    <w:p w:rsidR="004E1AA3" w:rsidRDefault="00192790" w:rsidP="003232F3">
      <w:pPr>
        <w:jc w:val="both"/>
      </w:pPr>
      <w:r>
        <w:t xml:space="preserve">- Increasingly precarious education-to-work transitions may have led to young people facing a greater risk of becoming involved in BSE. </w:t>
      </w:r>
      <w:r w:rsidR="000A1446">
        <w:t>Although some young people might wish to work on a self-employed basis, for many others it is the only available alternative to unemployment.</w:t>
      </w:r>
    </w:p>
    <w:p w:rsidR="003472BB" w:rsidRPr="003472BB" w:rsidRDefault="003472BB" w:rsidP="002B4A2E">
      <w:pPr>
        <w:pStyle w:val="Kop1"/>
        <w:spacing w:before="360"/>
        <w:jc w:val="both"/>
        <w:rPr>
          <w:color w:val="002395"/>
        </w:rPr>
      </w:pPr>
      <w:r w:rsidRPr="003472BB">
        <w:rPr>
          <w:color w:val="002395"/>
        </w:rPr>
        <w:t>Existing efforts to tackle bogus self-employment</w:t>
      </w:r>
    </w:p>
    <w:p w:rsidR="003472BB" w:rsidRPr="003472BB" w:rsidRDefault="003472BB" w:rsidP="001416D5">
      <w:pPr>
        <w:jc w:val="both"/>
      </w:pPr>
      <w:r>
        <w:t xml:space="preserve">The </w:t>
      </w:r>
      <w:r w:rsidR="00895119">
        <w:t xml:space="preserve">Platform plenary received information from </w:t>
      </w:r>
      <w:r w:rsidR="00181C95">
        <w:t>the aforementioned</w:t>
      </w:r>
      <w:r w:rsidR="00895119">
        <w:t xml:space="preserve"> </w:t>
      </w:r>
      <w:r>
        <w:t xml:space="preserve">study prepared on behalf of the Platform </w:t>
      </w:r>
      <w:r w:rsidR="002820E6">
        <w:t>report</w:t>
      </w:r>
      <w:r w:rsidR="00895119">
        <w:t>ing</w:t>
      </w:r>
      <w:r w:rsidR="002820E6">
        <w:t xml:space="preserve"> </w:t>
      </w:r>
      <w:r>
        <w:t xml:space="preserve">case studies from </w:t>
      </w:r>
      <w:r w:rsidRPr="003472BB">
        <w:t xml:space="preserve">Greece, Ireland, Italy, Latvia, Netherlands, Romania, Spain and the UK. The </w:t>
      </w:r>
      <w:r w:rsidR="002820E6">
        <w:t xml:space="preserve">overall finding is that Member States </w:t>
      </w:r>
      <w:r w:rsidRPr="003472BB">
        <w:t>rarely have legislation relating specifically to BSE</w:t>
      </w:r>
      <w:r w:rsidR="00181C95">
        <w:t>,</w:t>
      </w:r>
      <w:r w:rsidRPr="003472BB">
        <w:t xml:space="preserve"> and BSE tends to be addressed as part of general enforcement activities. </w:t>
      </w:r>
    </w:p>
    <w:p w:rsidR="003472BB" w:rsidRDefault="00C857A9" w:rsidP="001416D5">
      <w:pPr>
        <w:jc w:val="both"/>
      </w:pPr>
      <w:r>
        <w:t xml:space="preserve">The issue of fraud in relation to self-employment is predominantly a domestic issue, because regulations are defined nationally. </w:t>
      </w:r>
      <w:r w:rsidR="003472BB" w:rsidRPr="003472BB">
        <w:t xml:space="preserve">A number of examples </w:t>
      </w:r>
      <w:r w:rsidR="000B5DA9">
        <w:t xml:space="preserve">were </w:t>
      </w:r>
      <w:r w:rsidR="003472BB" w:rsidRPr="003472BB">
        <w:t>presented during the seminar of how Member States are working to combat BSE</w:t>
      </w:r>
      <w:r w:rsidR="000B5DA9">
        <w:t>, through different types of measure</w:t>
      </w:r>
      <w:r w:rsidR="003472BB" w:rsidRPr="003472BB">
        <w:t xml:space="preserve">. </w:t>
      </w:r>
      <w:r w:rsidR="00895119">
        <w:t xml:space="preserve">The most important measures are those that seek to deal with the </w:t>
      </w:r>
      <w:r w:rsidR="00895119">
        <w:lastRenderedPageBreak/>
        <w:t>misclassification of dependent employees as self-employed</w:t>
      </w:r>
      <w:r w:rsidR="00181C95">
        <w:t>, not least by providing clarity regarding the criteria of what is self-employment and dependent employment</w:t>
      </w:r>
      <w:r w:rsidR="00895119">
        <w:t>.</w:t>
      </w:r>
      <w:r w:rsidR="00181C95">
        <w:t xml:space="preserve"> Such criteria, however, do not exist in all Member States. </w:t>
      </w:r>
    </w:p>
    <w:p w:rsidR="007779BB" w:rsidRDefault="007779BB" w:rsidP="007779BB">
      <w:pPr>
        <w:tabs>
          <w:tab w:val="num" w:pos="680"/>
        </w:tabs>
        <w:jc w:val="both"/>
      </w:pPr>
      <w:r>
        <w:t>These criteria, furthermore, differ across Member States, reflecting national labour law and case law. E</w:t>
      </w:r>
      <w:r w:rsidRPr="00360452">
        <w:t xml:space="preserve">nforcement bodies </w:t>
      </w:r>
      <w:r>
        <w:t xml:space="preserve">therefore </w:t>
      </w:r>
      <w:r w:rsidRPr="00360452">
        <w:t>use a range of criteria when attempting to distinguish between employment</w:t>
      </w:r>
      <w:r>
        <w:t>,</w:t>
      </w:r>
      <w:r w:rsidRPr="00360452">
        <w:t xml:space="preserve"> self-employment</w:t>
      </w:r>
      <w:r>
        <w:t xml:space="preserve"> and BSE. Commonly used criteria include: t</w:t>
      </w:r>
      <w:r w:rsidRPr="009218CF">
        <w:t xml:space="preserve">he number of clients for which the worker provides services; </w:t>
      </w:r>
      <w:r>
        <w:t>w</w:t>
      </w:r>
      <w:r w:rsidRPr="009218CF">
        <w:t xml:space="preserve">hether the client provides tools and machines; and </w:t>
      </w:r>
      <w:r>
        <w:t>w</w:t>
      </w:r>
      <w:r w:rsidRPr="009218CF">
        <w:t>hether the worker is permitted to determine how their work should be organised.</w:t>
      </w:r>
      <w:r>
        <w:t xml:space="preserve"> In </w:t>
      </w:r>
      <w:r w:rsidRPr="00F52E84">
        <w:rPr>
          <w:b/>
        </w:rPr>
        <w:t>Ireland</w:t>
      </w:r>
      <w:r>
        <w:t xml:space="preserve">, there is a long-standing </w:t>
      </w:r>
      <w:hyperlink r:id="rId10" w:history="1">
        <w:r w:rsidRPr="00DA1CC3">
          <w:rPr>
            <w:rStyle w:val="Hyperlink"/>
            <w:color w:val="auto"/>
          </w:rPr>
          <w:t>code of practice</w:t>
        </w:r>
      </w:hyperlink>
      <w:r w:rsidR="002D0D09">
        <w:rPr>
          <w:rStyle w:val="Hyperlink"/>
        </w:rPr>
        <w:t xml:space="preserve"> </w:t>
      </w:r>
      <w:r>
        <w:t>which sets out detailed criteria for determining employment or self-employment status of individuals.</w:t>
      </w:r>
    </w:p>
    <w:p w:rsidR="007779BB" w:rsidRPr="009218CF" w:rsidRDefault="007779BB" w:rsidP="007779BB">
      <w:pPr>
        <w:tabs>
          <w:tab w:val="num" w:pos="680"/>
        </w:tabs>
        <w:jc w:val="both"/>
      </w:pPr>
      <w:r>
        <w:t xml:space="preserve">Some countries have attempted to improve the clarity of distinctions through changes to their labour laws. </w:t>
      </w:r>
      <w:r w:rsidRPr="009218CF">
        <w:t xml:space="preserve">In </w:t>
      </w:r>
      <w:r w:rsidRPr="00E522B3">
        <w:rPr>
          <w:b/>
        </w:rPr>
        <w:t>Austria</w:t>
      </w:r>
      <w:r w:rsidRPr="009218CF">
        <w:t xml:space="preserve">, there has been a proposal for </w:t>
      </w:r>
      <w:r w:rsidRPr="00E522B3">
        <w:t xml:space="preserve">a </w:t>
      </w:r>
      <w:r w:rsidR="008F4D8E">
        <w:t xml:space="preserve">new </w:t>
      </w:r>
      <w:r w:rsidRPr="00E522B3">
        <w:t xml:space="preserve">law to </w:t>
      </w:r>
      <w:r w:rsidR="008F4D8E">
        <w:t xml:space="preserve">enable workers to determine if they are in a BSE situation. When workers register for </w:t>
      </w:r>
      <w:r w:rsidRPr="009218CF">
        <w:t>social security</w:t>
      </w:r>
      <w:r w:rsidR="008F4D8E">
        <w:t>, a</w:t>
      </w:r>
      <w:r w:rsidRPr="009218CF">
        <w:t xml:space="preserve"> questionnaire </w:t>
      </w:r>
      <w:r w:rsidR="008F4D8E">
        <w:t xml:space="preserve">will </w:t>
      </w:r>
      <w:r w:rsidRPr="009218CF">
        <w:t>help</w:t>
      </w:r>
      <w:r w:rsidR="008F4D8E">
        <w:t xml:space="preserve"> them</w:t>
      </w:r>
      <w:r w:rsidRPr="009218CF">
        <w:t xml:space="preserve"> to tell in advance whether the</w:t>
      </w:r>
      <w:r w:rsidR="008F4D8E">
        <w:t>y are</w:t>
      </w:r>
      <w:r w:rsidRPr="009218CF">
        <w:t xml:space="preserve"> going to be in BSE. </w:t>
      </w:r>
    </w:p>
    <w:p w:rsidR="007779BB" w:rsidRPr="009218CF" w:rsidRDefault="007779BB" w:rsidP="007779BB">
      <w:pPr>
        <w:tabs>
          <w:tab w:val="num" w:pos="680"/>
        </w:tabs>
        <w:jc w:val="both"/>
      </w:pPr>
      <w:r w:rsidRPr="009218CF">
        <w:t xml:space="preserve">In the </w:t>
      </w:r>
      <w:r w:rsidRPr="009218CF">
        <w:rPr>
          <w:b/>
        </w:rPr>
        <w:t>Netherlands</w:t>
      </w:r>
      <w:r w:rsidRPr="009218CF">
        <w:t xml:space="preserve">, recent legislative change means that there is now a set of standard contracts for self-employed persons and their clients and it is the clients who are liable for BSE. </w:t>
      </w:r>
    </w:p>
    <w:p w:rsidR="007779BB" w:rsidRDefault="008B51BA" w:rsidP="009121FA">
      <w:pPr>
        <w:jc w:val="both"/>
      </w:pPr>
      <w:r>
        <w:t>Some countries</w:t>
      </w:r>
      <w:r w:rsidR="00181C95">
        <w:t>, moreover,</w:t>
      </w:r>
      <w:r>
        <w:t xml:space="preserve"> have ‘hybrid’ categories of employment status</w:t>
      </w:r>
      <w:r w:rsidR="00181C95">
        <w:t xml:space="preserve"> beyond purely self-employment and dependent employment</w:t>
      </w:r>
      <w:r>
        <w:t xml:space="preserve">. For example, in the </w:t>
      </w:r>
      <w:r w:rsidRPr="00EA530D">
        <w:rPr>
          <w:b/>
        </w:rPr>
        <w:t>UK</w:t>
      </w:r>
      <w:r>
        <w:t xml:space="preserve">, the </w:t>
      </w:r>
      <w:r w:rsidR="001416D5">
        <w:t xml:space="preserve">category of </w:t>
      </w:r>
      <w:r w:rsidRPr="008B51BA">
        <w:t>‘worker’</w:t>
      </w:r>
      <w:r>
        <w:t xml:space="preserve"> </w:t>
      </w:r>
      <w:r w:rsidR="002820E6">
        <w:t>exists</w:t>
      </w:r>
      <w:r w:rsidR="00CB6574" w:rsidRPr="00DA1CC3">
        <w:rPr>
          <w:color w:val="auto"/>
        </w:rPr>
        <w:t xml:space="preserve"> for employment rights</w:t>
      </w:r>
      <w:r w:rsidR="002820E6">
        <w:t xml:space="preserve">, </w:t>
      </w:r>
      <w:r>
        <w:t>and in</w:t>
      </w:r>
      <w:r w:rsidR="00D3579F">
        <w:t xml:space="preserve"> </w:t>
      </w:r>
      <w:r w:rsidR="00D3579F" w:rsidRPr="00EA530D">
        <w:rPr>
          <w:b/>
        </w:rPr>
        <w:t>Austria</w:t>
      </w:r>
      <w:r w:rsidR="00D3579F">
        <w:t xml:space="preserve"> </w:t>
      </w:r>
      <w:r w:rsidR="00EA530D">
        <w:t xml:space="preserve">the </w:t>
      </w:r>
      <w:r w:rsidR="001416D5">
        <w:t xml:space="preserve">categories of </w:t>
      </w:r>
      <w:r w:rsidR="00EA530D">
        <w:t>‘dependent self-employed’, ‘new self-employed’ and ‘one-person company’.</w:t>
      </w:r>
      <w:r w:rsidR="00DB7183">
        <w:t xml:space="preserve"> However, </w:t>
      </w:r>
      <w:r w:rsidR="001416D5">
        <w:t>workers in these categories have fewer employment rights and weaker social protection than employees.</w:t>
      </w:r>
      <w:r w:rsidR="00821336">
        <w:t xml:space="preserve"> For example, although dependent </w:t>
      </w:r>
      <w:r w:rsidR="00314DEC">
        <w:t>s</w:t>
      </w:r>
      <w:r w:rsidR="00821336">
        <w:t xml:space="preserve">elf-employed workers in Austria are included in social insurance and have maternity protection, they are not covered by labour law. </w:t>
      </w:r>
      <w:r w:rsidR="001416D5">
        <w:t>E</w:t>
      </w:r>
      <w:r w:rsidR="00DB7183">
        <w:t xml:space="preserve">xperience from Austria and </w:t>
      </w:r>
      <w:r w:rsidR="00DB7183" w:rsidRPr="000B5DA9">
        <w:rPr>
          <w:b/>
        </w:rPr>
        <w:t>Spain</w:t>
      </w:r>
      <w:r w:rsidR="00DB7183">
        <w:t xml:space="preserve"> suggests that c</w:t>
      </w:r>
      <w:r w:rsidR="00DB7183" w:rsidRPr="00144997">
        <w:t>reating a third category of workers, in between employed and self-employed, does not necessarily solve the problem</w:t>
      </w:r>
      <w:r w:rsidR="001416D5">
        <w:t xml:space="preserve"> of BSE</w:t>
      </w:r>
      <w:r w:rsidR="00DB7183" w:rsidRPr="00144997">
        <w:t>. The category introduc</w:t>
      </w:r>
      <w:r w:rsidR="00DB7183">
        <w:t>e</w:t>
      </w:r>
      <w:r w:rsidR="00DB7183" w:rsidRPr="00144997">
        <w:t>d in Spain of ‘dependent autonomous workers’</w:t>
      </w:r>
      <w:r w:rsidR="00DB7183">
        <w:t xml:space="preserve">  is now also being abused and as shown in the box below, a similar situation can be found in Austria. </w:t>
      </w:r>
    </w:p>
    <w:p w:rsidR="00835B51" w:rsidRDefault="00835B51" w:rsidP="00835B51">
      <w:pPr>
        <w:pStyle w:val="TableTitle"/>
      </w:pPr>
      <w:r>
        <w:t>Austria</w:t>
      </w:r>
    </w:p>
    <w:tbl>
      <w:tblPr>
        <w:tblW w:w="8787" w:type="dxa"/>
        <w:tblBorders>
          <w:top w:val="single" w:sz="4" w:space="0" w:color="auto"/>
          <w:bottom w:val="single" w:sz="4" w:space="0" w:color="auto"/>
          <w:insideH w:val="single" w:sz="4" w:space="0" w:color="auto"/>
          <w:insideV w:val="single" w:sz="4" w:space="0" w:color="auto"/>
        </w:tblBorders>
        <w:shd w:val="solid" w:color="F2F2F2" w:fill="F2F2F2"/>
        <w:tblLayout w:type="fixed"/>
        <w:tblCellMar>
          <w:left w:w="0" w:type="dxa"/>
          <w:right w:w="0" w:type="dxa"/>
        </w:tblCellMar>
        <w:tblLook w:val="0000" w:firstRow="0" w:lastRow="0" w:firstColumn="0" w:lastColumn="0" w:noHBand="0" w:noVBand="0"/>
      </w:tblPr>
      <w:tblGrid>
        <w:gridCol w:w="8787"/>
      </w:tblGrid>
      <w:tr w:rsidR="00835B51" w:rsidTr="00835B51">
        <w:tc>
          <w:tcPr>
            <w:tcW w:w="8787" w:type="dxa"/>
            <w:shd w:val="solid" w:color="002395" w:fill="002395"/>
          </w:tcPr>
          <w:p w:rsidR="00835B51" w:rsidRDefault="00DB7183" w:rsidP="002B4A2E">
            <w:pPr>
              <w:pStyle w:val="TableHeading"/>
              <w:spacing w:before="60" w:after="60"/>
            </w:pPr>
            <w:r>
              <w:t>Different</w:t>
            </w:r>
            <w:r w:rsidR="00835B51">
              <w:t xml:space="preserve"> forms of self-employment</w:t>
            </w:r>
          </w:p>
        </w:tc>
      </w:tr>
      <w:tr w:rsidR="00835B51" w:rsidTr="00835B51">
        <w:tc>
          <w:tcPr>
            <w:tcW w:w="8787" w:type="dxa"/>
            <w:shd w:val="solid" w:color="F2F2F2" w:fill="F2F2F2"/>
          </w:tcPr>
          <w:p w:rsidR="00835B51" w:rsidRDefault="00835B51" w:rsidP="002B4A2E">
            <w:pPr>
              <w:pStyle w:val="TableText"/>
              <w:spacing w:after="120"/>
              <w:ind w:left="142" w:right="140"/>
              <w:jc w:val="both"/>
            </w:pPr>
            <w:r>
              <w:t xml:space="preserve">There are a number of different types of self-employment in Austria, as follows: </w:t>
            </w:r>
          </w:p>
          <w:p w:rsidR="00835B51" w:rsidRDefault="00835B51" w:rsidP="0033121F">
            <w:pPr>
              <w:pStyle w:val="Bullet1Space"/>
              <w:spacing w:after="0"/>
            </w:pPr>
            <w:r>
              <w:t xml:space="preserve">Dependent self-employed, </w:t>
            </w:r>
          </w:p>
          <w:p w:rsidR="00835B51" w:rsidRDefault="00835B51" w:rsidP="0033121F">
            <w:pPr>
              <w:pStyle w:val="Bullet1Space"/>
              <w:spacing w:after="0"/>
            </w:pPr>
            <w:r>
              <w:t xml:space="preserve">New self-employed, </w:t>
            </w:r>
          </w:p>
          <w:p w:rsidR="00835B51" w:rsidRDefault="00835B51" w:rsidP="0033121F">
            <w:pPr>
              <w:pStyle w:val="Bullet1Space"/>
              <w:spacing w:after="0"/>
            </w:pPr>
            <w:r>
              <w:t>One-person companies.</w:t>
            </w:r>
          </w:p>
          <w:p w:rsidR="00835B51" w:rsidRDefault="00835B51" w:rsidP="002B4A2E">
            <w:pPr>
              <w:pStyle w:val="Bullet1"/>
              <w:numPr>
                <w:ilvl w:val="0"/>
                <w:numId w:val="0"/>
              </w:numPr>
              <w:ind w:left="142" w:right="140"/>
              <w:contextualSpacing w:val="0"/>
              <w:jc w:val="both"/>
            </w:pPr>
            <w:r>
              <w:t xml:space="preserve">However, </w:t>
            </w:r>
            <w:r w:rsidR="00DB7183">
              <w:t xml:space="preserve">it is quite difficult to distinguish between these three categories and all three can be used to circumvent the labour law.  </w:t>
            </w:r>
          </w:p>
          <w:p w:rsidR="00835B51" w:rsidRDefault="00835B51" w:rsidP="002B4A2E">
            <w:pPr>
              <w:pStyle w:val="Bullet1"/>
              <w:numPr>
                <w:ilvl w:val="0"/>
                <w:numId w:val="0"/>
              </w:numPr>
              <w:ind w:left="142" w:right="140"/>
              <w:contextualSpacing w:val="0"/>
              <w:jc w:val="both"/>
            </w:pPr>
            <w:r>
              <w:t xml:space="preserve">Dependent self-employed contractors, working on a ‘free service contract’ provide ongoing service on a freelance basis, </w:t>
            </w:r>
            <w:r w:rsidRPr="00835B51">
              <w:t>often for a fixed term, completely dependent on their quasi employer but formally not subject to the instruction of their client and free to schedule their own working time.</w:t>
            </w:r>
            <w:r w:rsidR="00894106">
              <w:t xml:space="preserve"> They are insured in the same way as employees, under the General Social Insurance Act (i.e. covered by health, accident, pension and unemployment insurance). However, labour law does not apply, which means that there are no collective agreements for wages, there is no holiday entitlement and no protection from dismissal. </w:t>
            </w:r>
          </w:p>
          <w:p w:rsidR="00894106" w:rsidRDefault="00835B51" w:rsidP="002B4A2E">
            <w:pPr>
              <w:pStyle w:val="Bullet1"/>
              <w:numPr>
                <w:ilvl w:val="0"/>
                <w:numId w:val="0"/>
              </w:numPr>
              <w:ind w:left="142" w:right="140"/>
              <w:contextualSpacing w:val="0"/>
              <w:jc w:val="both"/>
            </w:pPr>
            <w:r>
              <w:t xml:space="preserve">New self-employed workers </w:t>
            </w:r>
            <w:r w:rsidR="00894106">
              <w:t xml:space="preserve">tend to provide an ongoing service of a rather well-defined task and can be subcontracted. They are insured in the same way as other self-employed persons. </w:t>
            </w:r>
            <w:r w:rsidR="00FF4DE1">
              <w:t xml:space="preserve">When registering for this social insurance, a check is carried </w:t>
            </w:r>
            <w:r w:rsidR="00FF4DE1">
              <w:lastRenderedPageBreak/>
              <w:t xml:space="preserve">out to find out if it is really self-employment or rather dependent contractors or employees. </w:t>
            </w:r>
          </w:p>
          <w:p w:rsidR="00835B51" w:rsidRDefault="00894106" w:rsidP="002B4A2E">
            <w:pPr>
              <w:pStyle w:val="Bullet1"/>
              <w:numPr>
                <w:ilvl w:val="0"/>
                <w:numId w:val="0"/>
              </w:numPr>
              <w:ind w:left="142" w:right="140"/>
              <w:contextualSpacing w:val="0"/>
              <w:jc w:val="both"/>
            </w:pPr>
            <w:r>
              <w:t xml:space="preserve">Most researchers and trade unions consider both </w:t>
            </w:r>
            <w:r w:rsidR="00783602">
              <w:t>of the above</w:t>
            </w:r>
            <w:r>
              <w:t xml:space="preserve"> to be economically dependent self-employed workers, i.e. BSE. </w:t>
            </w:r>
            <w:r w:rsidR="00343305">
              <w:t>O</w:t>
            </w:r>
            <w:r>
              <w:t xml:space="preserve">ften the real working situation resembles largely that of a dependent worker. This is because the majority do not employ other people and mostly work for one (main) client. </w:t>
            </w:r>
          </w:p>
          <w:p w:rsidR="00343305" w:rsidRDefault="00343305" w:rsidP="002B4A2E">
            <w:pPr>
              <w:pStyle w:val="Bullet1"/>
              <w:numPr>
                <w:ilvl w:val="0"/>
                <w:numId w:val="0"/>
              </w:numPr>
              <w:ind w:left="142" w:right="140"/>
              <w:contextualSpacing w:val="0"/>
              <w:jc w:val="both"/>
            </w:pPr>
            <w:r>
              <w:t xml:space="preserve">In addition, one-person companies with a trade licence are often in the same situation. They are used in place of dependent employees or freelance contractors, to save on labour law and costs. </w:t>
            </w:r>
          </w:p>
          <w:p w:rsidR="00343305" w:rsidRDefault="00343305" w:rsidP="002B4A2E">
            <w:pPr>
              <w:pStyle w:val="Bullet1"/>
              <w:numPr>
                <w:ilvl w:val="0"/>
                <w:numId w:val="0"/>
              </w:numPr>
              <w:ind w:left="142" w:right="140"/>
              <w:contextualSpacing w:val="0"/>
              <w:jc w:val="both"/>
            </w:pPr>
            <w:r>
              <w:t xml:space="preserve">Between 2008 and 2013 there was a decline in the number of free service contract workers (dependent self-employed) of 28% (18,700). This is because these contract workers were given better protection. </w:t>
            </w:r>
          </w:p>
          <w:p w:rsidR="00343305" w:rsidRDefault="00343305" w:rsidP="005855FA">
            <w:pPr>
              <w:pStyle w:val="Bullet1"/>
              <w:numPr>
                <w:ilvl w:val="0"/>
                <w:numId w:val="0"/>
              </w:numPr>
              <w:ind w:left="142" w:right="140"/>
              <w:contextualSpacing w:val="0"/>
              <w:jc w:val="both"/>
            </w:pPr>
            <w:r>
              <w:t xml:space="preserve">There are however high numbers today of one-person companies. Although there is in general little data on these, the estimate in 2015 was that there are around 300,000. Their median income is only EUR 9,000 per year and in reality, many of these workers are in BSE. This increase is in part due to the issuing of trade licenses for simple tasks such as carrying heaving goods. </w:t>
            </w:r>
          </w:p>
        </w:tc>
      </w:tr>
    </w:tbl>
    <w:p w:rsidR="00783602" w:rsidRPr="00783602" w:rsidRDefault="00783602" w:rsidP="002B4A2E">
      <w:pPr>
        <w:spacing w:before="0"/>
        <w:rPr>
          <w:i/>
        </w:rPr>
      </w:pPr>
      <w:r>
        <w:rPr>
          <w:i/>
        </w:rPr>
        <w:lastRenderedPageBreak/>
        <w:t xml:space="preserve">Source: Presentation given by Dr. Eva Fehringer, </w:t>
      </w:r>
      <w:r w:rsidR="00C956C0">
        <w:rPr>
          <w:i/>
        </w:rPr>
        <w:t xml:space="preserve">UDW Platform alternate member for Austria </w:t>
      </w:r>
    </w:p>
    <w:p w:rsidR="00C51796" w:rsidRDefault="00DB7183" w:rsidP="00144997">
      <w:r>
        <w:t xml:space="preserve">In </w:t>
      </w:r>
      <w:r w:rsidRPr="00DB7183">
        <w:rPr>
          <w:b/>
        </w:rPr>
        <w:t>Italy</w:t>
      </w:r>
      <w:r>
        <w:t xml:space="preserve">, a reform has been introduced to try to convert contracts which were </w:t>
      </w:r>
      <w:r w:rsidR="00181C95">
        <w:t xml:space="preserve">BSE </w:t>
      </w:r>
      <w:r>
        <w:t xml:space="preserve">into open-ended contracts. This reform is described in the box below. </w:t>
      </w:r>
    </w:p>
    <w:p w:rsidR="00C51796" w:rsidRDefault="00C51796" w:rsidP="00C51796">
      <w:pPr>
        <w:pStyle w:val="TableTitle"/>
      </w:pPr>
      <w:r>
        <w:t>Italy</w:t>
      </w:r>
    </w:p>
    <w:tbl>
      <w:tblPr>
        <w:tblW w:w="8787" w:type="dxa"/>
        <w:tblBorders>
          <w:top w:val="single" w:sz="4" w:space="0" w:color="auto"/>
          <w:bottom w:val="single" w:sz="4" w:space="0" w:color="auto"/>
          <w:insideH w:val="single" w:sz="4" w:space="0" w:color="auto"/>
          <w:insideV w:val="single" w:sz="4" w:space="0" w:color="auto"/>
        </w:tblBorders>
        <w:shd w:val="solid" w:color="F2F2F2" w:fill="F2F2F2"/>
        <w:tblLayout w:type="fixed"/>
        <w:tblCellMar>
          <w:left w:w="0" w:type="dxa"/>
          <w:right w:w="0" w:type="dxa"/>
        </w:tblCellMar>
        <w:tblLook w:val="0000" w:firstRow="0" w:lastRow="0" w:firstColumn="0" w:lastColumn="0" w:noHBand="0" w:noVBand="0"/>
      </w:tblPr>
      <w:tblGrid>
        <w:gridCol w:w="8787"/>
      </w:tblGrid>
      <w:tr w:rsidR="00C51796" w:rsidTr="00C51796">
        <w:tc>
          <w:tcPr>
            <w:tcW w:w="8787" w:type="dxa"/>
            <w:shd w:val="solid" w:color="002395" w:fill="002395"/>
          </w:tcPr>
          <w:p w:rsidR="00C51796" w:rsidRDefault="0032504E" w:rsidP="002B4A2E">
            <w:pPr>
              <w:pStyle w:val="TableHeading"/>
              <w:spacing w:before="60" w:after="60"/>
            </w:pPr>
            <w:r>
              <w:t>Transforming BSE into open-ended contracts</w:t>
            </w:r>
          </w:p>
        </w:tc>
      </w:tr>
      <w:tr w:rsidR="00C51796" w:rsidTr="00C51796">
        <w:tc>
          <w:tcPr>
            <w:tcW w:w="8787" w:type="dxa"/>
            <w:shd w:val="solid" w:color="F2F2F2" w:fill="F2F2F2"/>
          </w:tcPr>
          <w:p w:rsidR="00E52BBE" w:rsidRDefault="00C51796" w:rsidP="009121FA">
            <w:pPr>
              <w:pStyle w:val="TableText"/>
              <w:jc w:val="both"/>
            </w:pPr>
            <w:r w:rsidRPr="00E52BBE">
              <w:t>In 2015, ‘occasional and project-based collaborations’</w:t>
            </w:r>
            <w:r w:rsidR="00783602">
              <w:t>,</w:t>
            </w:r>
            <w:r w:rsidRPr="00E52BBE">
              <w:t xml:space="preserve"> which were forms of employment arrangement which encouraged bogus self-employment</w:t>
            </w:r>
            <w:r w:rsidR="00783602">
              <w:t>,</w:t>
            </w:r>
            <w:r w:rsidRPr="00E52BBE">
              <w:t xml:space="preserve"> were abolished in Italy</w:t>
            </w:r>
            <w:r w:rsidR="00AD3D65">
              <w:t xml:space="preserve"> </w:t>
            </w:r>
            <w:r w:rsidR="00AD3D65" w:rsidRPr="00370E31">
              <w:rPr>
                <w:color w:val="auto"/>
              </w:rPr>
              <w:t>(only specific and limited kind</w:t>
            </w:r>
            <w:r w:rsidR="00AD3D65">
              <w:rPr>
                <w:color w:val="auto"/>
              </w:rPr>
              <w:t>s</w:t>
            </w:r>
            <w:r w:rsidR="00AD3D65" w:rsidRPr="00370E31">
              <w:rPr>
                <w:color w:val="auto"/>
              </w:rPr>
              <w:t xml:space="preserve"> of collaboration are now allowed)</w:t>
            </w:r>
            <w:r w:rsidRPr="00E52BBE">
              <w:t xml:space="preserve">. Instead, </w:t>
            </w:r>
            <w:r w:rsidR="00E52BBE">
              <w:t>o</w:t>
            </w:r>
            <w:r w:rsidRPr="00E52BBE">
              <w:t>pen-end</w:t>
            </w:r>
            <w:r w:rsidR="00E52BBE">
              <w:t>ed</w:t>
            </w:r>
            <w:r w:rsidRPr="00E52BBE">
              <w:t xml:space="preserve"> and subordinate labour contracts are </w:t>
            </w:r>
            <w:r w:rsidR="00E52BBE" w:rsidRPr="00E52BBE">
              <w:t xml:space="preserve">now </w:t>
            </w:r>
            <w:r w:rsidR="00E52BBE">
              <w:t>seen as the c</w:t>
            </w:r>
            <w:r w:rsidRPr="00E52BBE">
              <w:t xml:space="preserve">ommon standard form of </w:t>
            </w:r>
            <w:r w:rsidR="00821336">
              <w:t>e</w:t>
            </w:r>
            <w:r w:rsidRPr="00E52BBE">
              <w:t>mployment.</w:t>
            </w:r>
          </w:p>
          <w:p w:rsidR="0032504E" w:rsidRDefault="00E52BBE" w:rsidP="009121FA">
            <w:pPr>
              <w:pStyle w:val="TableText"/>
              <w:ind w:right="140"/>
              <w:jc w:val="both"/>
            </w:pPr>
            <w:r>
              <w:t xml:space="preserve">Occasional and project-based collaboration contracts were used by employers as subordinate labour contracts – the work was carried out by an individual for the same employer over a continuous period of time, with the employer governing the entirety of the employment relationship. Employers who use these contracts in this way are fined. </w:t>
            </w:r>
          </w:p>
          <w:p w:rsidR="0032504E" w:rsidRDefault="00E52BBE" w:rsidP="009121FA">
            <w:pPr>
              <w:pStyle w:val="TableText"/>
              <w:ind w:right="140"/>
              <w:jc w:val="both"/>
            </w:pPr>
            <w:r w:rsidRPr="0032504E">
              <w:rPr>
                <w:rFonts w:ascii="Times New Roman" w:eastAsia="Times New Roman" w:hAnsi="Times New Roman" w:cs="Times New Roman"/>
                <w:color w:val="auto"/>
                <w:sz w:val="24"/>
                <w:szCs w:val="24"/>
                <w:lang w:eastAsia="en-GB"/>
              </w:rPr>
              <w:t xml:space="preserve">The </w:t>
            </w:r>
            <w:r>
              <w:t xml:space="preserve">2015 reform also introduced </w:t>
            </w:r>
            <w:r w:rsidRPr="0032504E">
              <w:t>a way for employers to choo</w:t>
            </w:r>
            <w:r w:rsidR="0032504E" w:rsidRPr="0032504E">
              <w:t xml:space="preserve">se whether or not to hire the </w:t>
            </w:r>
            <w:r w:rsidRPr="0032504E">
              <w:t>workers</w:t>
            </w:r>
            <w:r w:rsidR="0032504E" w:rsidRPr="0032504E">
              <w:t xml:space="preserve"> who were previously employed using these contractual arrangements,</w:t>
            </w:r>
            <w:r w:rsidRPr="0032504E">
              <w:t xml:space="preserve"> on open-ended contracts, as of 1 January 2017</w:t>
            </w:r>
            <w:r w:rsidR="0032504E" w:rsidRPr="0032504E">
              <w:t>.</w:t>
            </w:r>
            <w:r w:rsidR="0032504E">
              <w:t xml:space="preserve"> The a</w:t>
            </w:r>
            <w:r>
              <w:t>dvantage for employers</w:t>
            </w:r>
            <w:r w:rsidR="0032504E">
              <w:t xml:space="preserve"> of doing so is that</w:t>
            </w:r>
            <w:r>
              <w:t xml:space="preserve"> any previous violations (administrative, cont</w:t>
            </w:r>
            <w:r w:rsidR="0032504E">
              <w:t>ributive and fiscal omissions) are disregarded. There are however conditions attached to this arrangement: the worker has to sign a settlement agreement waiving any claims related to the previous employment relationship, and the employer has to commit to retain the newly hired employee (i.e. not dismiss him / her) for 12 months.</w:t>
            </w:r>
          </w:p>
          <w:p w:rsidR="00C51796" w:rsidRDefault="0032504E" w:rsidP="009121FA">
            <w:pPr>
              <w:pStyle w:val="TableText"/>
              <w:jc w:val="both"/>
            </w:pPr>
            <w:r>
              <w:t>There is also a certification system</w:t>
            </w:r>
            <w:r w:rsidR="00AD3D65">
              <w:t>,</w:t>
            </w:r>
            <w:r>
              <w:t xml:space="preserve"> </w:t>
            </w:r>
            <w:r w:rsidR="00AD3D65">
              <w:t xml:space="preserve">through </w:t>
            </w:r>
            <w:r>
              <w:t>which employers</w:t>
            </w:r>
            <w:r w:rsidR="00AD3D65">
              <w:t xml:space="preserve"> and workers</w:t>
            </w:r>
            <w:r>
              <w:t xml:space="preserve"> can </w:t>
            </w:r>
            <w:r w:rsidR="00AD3D65">
              <w:t>receive</w:t>
            </w:r>
            <w:r>
              <w:t xml:space="preserve"> </w:t>
            </w:r>
            <w:r w:rsidR="00AD3D65">
              <w:t xml:space="preserve">a </w:t>
            </w:r>
            <w:r w:rsidR="00AD3D65" w:rsidRPr="00370E31">
              <w:rPr>
                <w:color w:val="auto"/>
              </w:rPr>
              <w:t>formal statement (issued by authori</w:t>
            </w:r>
            <w:r w:rsidR="00AD3D65">
              <w:rPr>
                <w:color w:val="auto"/>
              </w:rPr>
              <w:t>s</w:t>
            </w:r>
            <w:r w:rsidR="00AD3D65" w:rsidRPr="00370E31">
              <w:rPr>
                <w:color w:val="auto"/>
              </w:rPr>
              <w:t>ed bodies) certifying the regularity</w:t>
            </w:r>
            <w:r w:rsidR="00AD3D65">
              <w:rPr>
                <w:color w:val="auto"/>
              </w:rPr>
              <w:t xml:space="preserve"> of the contracts concluded</w:t>
            </w:r>
            <w:r>
              <w:t xml:space="preserve">. </w:t>
            </w:r>
            <w:r w:rsidR="00AD3D65">
              <w:t>C</w:t>
            </w:r>
            <w:r>
              <w:t xml:space="preserve">ertification confirms regulatory compliance and prevents future legal disputes </w:t>
            </w:r>
            <w:r w:rsidR="00AD3D65">
              <w:t>and</w:t>
            </w:r>
            <w:r>
              <w:t xml:space="preserve"> labour inspections. </w:t>
            </w:r>
          </w:p>
          <w:p w:rsidR="0032504E" w:rsidRDefault="0032504E" w:rsidP="009121FA">
            <w:pPr>
              <w:pStyle w:val="TableText"/>
              <w:ind w:right="140"/>
              <w:jc w:val="both"/>
            </w:pPr>
            <w:r>
              <w:t xml:space="preserve">Following the reform, the number of </w:t>
            </w:r>
            <w:r w:rsidR="00AD3D65">
              <w:t xml:space="preserve">new </w:t>
            </w:r>
            <w:r>
              <w:t xml:space="preserve">collaboration contracts </w:t>
            </w:r>
            <w:r w:rsidR="00A85A25">
              <w:t>fell by</w:t>
            </w:r>
            <w:r>
              <w:t xml:space="preserve"> 171</w:t>
            </w:r>
            <w:r w:rsidR="00A85A25">
              <w:t>,</w:t>
            </w:r>
            <w:r>
              <w:t>986 in 2015</w:t>
            </w:r>
            <w:r w:rsidR="00A85A25">
              <w:t xml:space="preserve">, followed by </w:t>
            </w:r>
            <w:r w:rsidR="00AD3D65">
              <w:t xml:space="preserve">a limited </w:t>
            </w:r>
            <w:r w:rsidR="00A85A25">
              <w:t>increase of 2,978</w:t>
            </w:r>
            <w:r>
              <w:t xml:space="preserve"> in 2016. </w:t>
            </w:r>
            <w:r w:rsidR="0021034A">
              <w:t xml:space="preserve"> </w:t>
            </w:r>
          </w:p>
        </w:tc>
      </w:tr>
    </w:tbl>
    <w:p w:rsidR="00C51796" w:rsidRPr="005855FA" w:rsidRDefault="00783602" w:rsidP="002B4A2E">
      <w:pPr>
        <w:spacing w:before="0"/>
        <w:rPr>
          <w:i/>
          <w:strike/>
        </w:rPr>
      </w:pPr>
      <w:r>
        <w:rPr>
          <w:i/>
        </w:rPr>
        <w:t xml:space="preserve">Source: Presentation given by Romolo de Camillis, </w:t>
      </w:r>
      <w:r w:rsidR="0021034A">
        <w:rPr>
          <w:i/>
        </w:rPr>
        <w:t xml:space="preserve">UDW Platform member for Italy </w:t>
      </w:r>
      <w:r w:rsidR="0021034A" w:rsidRPr="005855FA">
        <w:rPr>
          <w:i/>
          <w:strike/>
        </w:rPr>
        <w:t xml:space="preserve"> </w:t>
      </w:r>
    </w:p>
    <w:p w:rsidR="009218CF" w:rsidRPr="00360452" w:rsidRDefault="009218CF" w:rsidP="0033121F">
      <w:pPr>
        <w:jc w:val="both"/>
      </w:pPr>
      <w:r>
        <w:lastRenderedPageBreak/>
        <w:t xml:space="preserve">Detection of BSE takes place through various means. In the </w:t>
      </w:r>
      <w:r w:rsidRPr="008B51BA">
        <w:rPr>
          <w:b/>
        </w:rPr>
        <w:t>UK</w:t>
      </w:r>
      <w:r>
        <w:t>, a</w:t>
      </w:r>
      <w:r w:rsidR="00977922">
        <w:t>n</w:t>
      </w:r>
      <w:r w:rsidRPr="008B51BA">
        <w:t xml:space="preserve"> online portal </w:t>
      </w:r>
      <w:r>
        <w:t xml:space="preserve">enables </w:t>
      </w:r>
      <w:r w:rsidRPr="008B51BA">
        <w:t xml:space="preserve">workers </w:t>
      </w:r>
      <w:r w:rsidR="00977922">
        <w:t>and engagers</w:t>
      </w:r>
      <w:r w:rsidR="009B4034">
        <w:t xml:space="preserve"> </w:t>
      </w:r>
      <w:r w:rsidR="009B4034" w:rsidRPr="00DA1CC3">
        <w:rPr>
          <w:rFonts w:cs="Arial"/>
          <w:szCs w:val="20"/>
        </w:rPr>
        <w:t>(i.e. employers or contractors)</w:t>
      </w:r>
      <w:r w:rsidR="00977922">
        <w:t xml:space="preserve"> </w:t>
      </w:r>
      <w:r>
        <w:t>to</w:t>
      </w:r>
      <w:r w:rsidRPr="008B51BA">
        <w:t xml:space="preserve"> determine </w:t>
      </w:r>
      <w:r w:rsidR="00977922">
        <w:t>the status</w:t>
      </w:r>
      <w:r w:rsidR="00CB6574">
        <w:t xml:space="preserve"> </w:t>
      </w:r>
      <w:r w:rsidR="00CB6574" w:rsidRPr="0033121F">
        <w:rPr>
          <w:color w:val="auto"/>
        </w:rPr>
        <w:t>for tax purposes</w:t>
      </w:r>
      <w:r w:rsidR="00977922" w:rsidRPr="0033121F">
        <w:rPr>
          <w:color w:val="auto"/>
        </w:rPr>
        <w:t xml:space="preserve"> </w:t>
      </w:r>
      <w:r w:rsidR="00977922">
        <w:t xml:space="preserve">of workers and avoid </w:t>
      </w:r>
      <w:r w:rsidRPr="008B51BA">
        <w:t xml:space="preserve">BSE. </w:t>
      </w:r>
      <w:r>
        <w:t xml:space="preserve">A similar online tool exists in the </w:t>
      </w:r>
      <w:r w:rsidRPr="003D029A">
        <w:rPr>
          <w:b/>
          <w:bCs/>
        </w:rPr>
        <w:t>Netherlands</w:t>
      </w:r>
      <w:r>
        <w:t xml:space="preserve">. The </w:t>
      </w:r>
      <w:r w:rsidRPr="00360452">
        <w:t>‘Entrepreneur check’ (OndernemersCheck)</w:t>
      </w:r>
      <w:r>
        <w:t xml:space="preserve"> presents w</w:t>
      </w:r>
      <w:r w:rsidRPr="00360452">
        <w:t>orkers with a series of questions and by answering them they are able to determine if they can be considered an entrepreneur for income tax purposes</w:t>
      </w:r>
      <w:r>
        <w:rPr>
          <w:rStyle w:val="Voetnootmarkering"/>
        </w:rPr>
        <w:footnoteReference w:id="5"/>
      </w:r>
      <w:r w:rsidRPr="00360452">
        <w:t xml:space="preserve">. </w:t>
      </w:r>
    </w:p>
    <w:p w:rsidR="004E1AA3" w:rsidRDefault="004E1AA3" w:rsidP="0033121F">
      <w:pPr>
        <w:pStyle w:val="Default"/>
        <w:jc w:val="both"/>
        <w:rPr>
          <w:rFonts w:ascii="Verdana" w:hAnsi="Verdana" w:cstheme="minorBidi"/>
          <w:color w:val="000000" w:themeColor="text1"/>
          <w:sz w:val="20"/>
          <w:szCs w:val="22"/>
          <w:lang w:val="en-GB"/>
        </w:rPr>
      </w:pPr>
      <w:r>
        <w:rPr>
          <w:rFonts w:ascii="Verdana" w:hAnsi="Verdana" w:cstheme="minorBidi"/>
          <w:color w:val="000000" w:themeColor="text1"/>
          <w:sz w:val="20"/>
          <w:szCs w:val="22"/>
          <w:lang w:val="en-GB"/>
        </w:rPr>
        <w:t xml:space="preserve">Advanced data analysis techniques can </w:t>
      </w:r>
      <w:r w:rsidR="009218CF">
        <w:rPr>
          <w:rFonts w:ascii="Verdana" w:hAnsi="Verdana" w:cstheme="minorBidi"/>
          <w:color w:val="000000" w:themeColor="text1"/>
          <w:sz w:val="20"/>
          <w:szCs w:val="22"/>
          <w:lang w:val="en-GB"/>
        </w:rPr>
        <w:t xml:space="preserve">also aid in the process of detecting BSE and </w:t>
      </w:r>
      <w:r>
        <w:rPr>
          <w:rFonts w:ascii="Verdana" w:hAnsi="Verdana" w:cstheme="minorBidi"/>
          <w:color w:val="000000" w:themeColor="text1"/>
          <w:sz w:val="20"/>
          <w:szCs w:val="22"/>
          <w:lang w:val="en-GB"/>
        </w:rPr>
        <w:t xml:space="preserve">make the actions of enforcement agencies more </w:t>
      </w:r>
      <w:r w:rsidRPr="00E522B3">
        <w:rPr>
          <w:rFonts w:ascii="Verdana" w:hAnsi="Verdana" w:cstheme="minorBidi"/>
          <w:color w:val="000000" w:themeColor="text1"/>
          <w:sz w:val="20"/>
          <w:szCs w:val="22"/>
          <w:lang w:val="en-GB"/>
        </w:rPr>
        <w:t>effective</w:t>
      </w:r>
      <w:r w:rsidRPr="004E1AA3">
        <w:rPr>
          <w:rFonts w:ascii="Verdana" w:hAnsi="Verdana" w:cstheme="minorBidi"/>
          <w:color w:val="000000" w:themeColor="text1"/>
          <w:sz w:val="20"/>
          <w:szCs w:val="22"/>
          <w:lang w:val="en-GB"/>
        </w:rPr>
        <w:t xml:space="preserve">, as shown in the example below from </w:t>
      </w:r>
      <w:r w:rsidRPr="00E522B3">
        <w:rPr>
          <w:rFonts w:ascii="Verdana" w:hAnsi="Verdana" w:cstheme="minorBidi"/>
          <w:b/>
          <w:color w:val="000000" w:themeColor="text1"/>
          <w:sz w:val="20"/>
          <w:szCs w:val="22"/>
          <w:lang w:val="en-GB"/>
        </w:rPr>
        <w:t>Spain</w:t>
      </w:r>
      <w:r w:rsidRPr="004E1AA3">
        <w:rPr>
          <w:rFonts w:ascii="Verdana" w:hAnsi="Verdana" w:cstheme="minorBidi"/>
          <w:color w:val="000000" w:themeColor="text1"/>
          <w:sz w:val="20"/>
          <w:szCs w:val="22"/>
          <w:lang w:val="en-GB"/>
        </w:rPr>
        <w:t xml:space="preserve">. </w:t>
      </w:r>
    </w:p>
    <w:p w:rsidR="002B4A2E" w:rsidRPr="003472BB" w:rsidRDefault="002B4A2E" w:rsidP="00895119">
      <w:pPr>
        <w:pStyle w:val="Default"/>
        <w:jc w:val="both"/>
        <w:rPr>
          <w:rFonts w:ascii="Verdana" w:hAnsi="Verdana" w:cstheme="minorBidi"/>
          <w:color w:val="000000" w:themeColor="text1"/>
          <w:sz w:val="20"/>
          <w:szCs w:val="22"/>
          <w:lang w:val="en-GB"/>
        </w:rPr>
      </w:pPr>
    </w:p>
    <w:p w:rsidR="00BD29A0" w:rsidRDefault="00BD29A0" w:rsidP="00BD29A0">
      <w:pPr>
        <w:pStyle w:val="TableTitle"/>
      </w:pPr>
      <w:r>
        <w:t>Spain</w:t>
      </w:r>
    </w:p>
    <w:tbl>
      <w:tblPr>
        <w:tblW w:w="8787" w:type="dxa"/>
        <w:tblBorders>
          <w:top w:val="single" w:sz="4" w:space="0" w:color="auto"/>
          <w:bottom w:val="single" w:sz="4" w:space="0" w:color="auto"/>
          <w:insideH w:val="single" w:sz="4" w:space="0" w:color="auto"/>
          <w:insideV w:val="single" w:sz="4" w:space="0" w:color="auto"/>
        </w:tblBorders>
        <w:shd w:val="solid" w:color="F2F2F2" w:fill="F2F2F2"/>
        <w:tblLayout w:type="fixed"/>
        <w:tblCellMar>
          <w:left w:w="0" w:type="dxa"/>
          <w:right w:w="0" w:type="dxa"/>
        </w:tblCellMar>
        <w:tblLook w:val="0000" w:firstRow="0" w:lastRow="0" w:firstColumn="0" w:lastColumn="0" w:noHBand="0" w:noVBand="0"/>
      </w:tblPr>
      <w:tblGrid>
        <w:gridCol w:w="8787"/>
      </w:tblGrid>
      <w:tr w:rsidR="00BD29A0" w:rsidTr="00BD29A0">
        <w:tc>
          <w:tcPr>
            <w:tcW w:w="8787" w:type="dxa"/>
            <w:shd w:val="solid" w:color="002395" w:fill="002395"/>
          </w:tcPr>
          <w:p w:rsidR="00BD29A0" w:rsidRDefault="0032504E" w:rsidP="002B4A2E">
            <w:pPr>
              <w:pStyle w:val="TableHeading"/>
              <w:spacing w:before="60" w:after="60"/>
            </w:pPr>
            <w:r>
              <w:t>A database tool to support effective inspections</w:t>
            </w:r>
          </w:p>
        </w:tc>
      </w:tr>
      <w:tr w:rsidR="00BD29A0" w:rsidTr="00BD29A0">
        <w:tc>
          <w:tcPr>
            <w:tcW w:w="8787" w:type="dxa"/>
            <w:shd w:val="solid" w:color="F2F2F2" w:fill="F2F2F2"/>
          </w:tcPr>
          <w:p w:rsidR="00BC4D10" w:rsidRPr="00B201B1" w:rsidRDefault="00BD29A0" w:rsidP="00BE194C">
            <w:pPr>
              <w:pStyle w:val="Normaalweb"/>
              <w:jc w:val="both"/>
              <w:rPr>
                <w:rFonts w:ascii="Verdana" w:hAnsi="Verdana" w:cstheme="minorBidi"/>
                <w:color w:val="000000" w:themeColor="text1"/>
                <w:sz w:val="20"/>
                <w:szCs w:val="22"/>
              </w:rPr>
            </w:pPr>
            <w:r>
              <w:rPr>
                <w:rFonts w:ascii="Verdana" w:hAnsi="Verdana" w:cstheme="minorBidi"/>
                <w:color w:val="000000" w:themeColor="text1"/>
                <w:sz w:val="20"/>
                <w:szCs w:val="22"/>
              </w:rPr>
              <w:t xml:space="preserve">Spain introduced a </w:t>
            </w:r>
            <w:r w:rsidRPr="003472BB">
              <w:rPr>
                <w:rFonts w:ascii="Verdana" w:hAnsi="Verdana" w:cstheme="minorBidi"/>
                <w:color w:val="000000" w:themeColor="text1"/>
                <w:sz w:val="20"/>
                <w:szCs w:val="22"/>
              </w:rPr>
              <w:t>na</w:t>
            </w:r>
            <w:r>
              <w:rPr>
                <w:rFonts w:ascii="Verdana" w:hAnsi="Verdana" w:cstheme="minorBidi"/>
                <w:color w:val="000000" w:themeColor="text1"/>
                <w:sz w:val="20"/>
                <w:szCs w:val="22"/>
              </w:rPr>
              <w:t>tional plan to tackle UDW and social security fraud in 2012. This national plan</w:t>
            </w:r>
            <w:r w:rsidRPr="003472BB">
              <w:rPr>
                <w:rFonts w:ascii="Verdana" w:hAnsi="Verdana" w:cstheme="minorBidi"/>
                <w:color w:val="000000" w:themeColor="text1"/>
                <w:sz w:val="20"/>
                <w:szCs w:val="22"/>
              </w:rPr>
              <w:t xml:space="preserve"> included awareness</w:t>
            </w:r>
            <w:r>
              <w:rPr>
                <w:rFonts w:ascii="Verdana" w:hAnsi="Verdana" w:cstheme="minorBidi"/>
                <w:color w:val="000000" w:themeColor="text1"/>
                <w:sz w:val="20"/>
                <w:szCs w:val="22"/>
              </w:rPr>
              <w:t>-</w:t>
            </w:r>
            <w:r w:rsidRPr="003472BB">
              <w:rPr>
                <w:rFonts w:ascii="Verdana" w:hAnsi="Verdana" w:cstheme="minorBidi"/>
                <w:color w:val="000000" w:themeColor="text1"/>
                <w:sz w:val="20"/>
                <w:szCs w:val="22"/>
              </w:rPr>
              <w:t>raising and new reporting mechanisms, as well as increased sanctions</w:t>
            </w:r>
            <w:r>
              <w:rPr>
                <w:rFonts w:ascii="Verdana" w:hAnsi="Verdana" w:cstheme="minorBidi"/>
                <w:color w:val="000000" w:themeColor="text1"/>
                <w:sz w:val="20"/>
                <w:szCs w:val="22"/>
              </w:rPr>
              <w:t xml:space="preserve">. In addition, a </w:t>
            </w:r>
            <w:r w:rsidRPr="003472BB">
              <w:rPr>
                <w:rFonts w:ascii="Verdana" w:hAnsi="Verdana" w:cstheme="minorBidi"/>
                <w:color w:val="000000" w:themeColor="text1"/>
                <w:sz w:val="20"/>
                <w:szCs w:val="22"/>
              </w:rPr>
              <w:t xml:space="preserve">new predictive tool </w:t>
            </w:r>
            <w:r>
              <w:rPr>
                <w:rFonts w:ascii="Verdana" w:hAnsi="Verdana" w:cstheme="minorBidi"/>
                <w:color w:val="000000" w:themeColor="text1"/>
                <w:sz w:val="20"/>
                <w:szCs w:val="22"/>
              </w:rPr>
              <w:t xml:space="preserve">was </w:t>
            </w:r>
            <w:r w:rsidRPr="003472BB">
              <w:rPr>
                <w:rFonts w:ascii="Verdana" w:hAnsi="Verdana" w:cstheme="minorBidi"/>
                <w:color w:val="000000" w:themeColor="text1"/>
                <w:sz w:val="20"/>
                <w:szCs w:val="22"/>
              </w:rPr>
              <w:t xml:space="preserve">developed to deal with </w:t>
            </w:r>
            <w:r>
              <w:rPr>
                <w:rFonts w:ascii="Verdana" w:hAnsi="Verdana" w:cstheme="minorBidi"/>
                <w:color w:val="000000" w:themeColor="text1"/>
                <w:sz w:val="20"/>
                <w:szCs w:val="22"/>
              </w:rPr>
              <w:t xml:space="preserve">social security </w:t>
            </w:r>
            <w:r w:rsidRPr="003472BB">
              <w:rPr>
                <w:rFonts w:ascii="Verdana" w:hAnsi="Verdana" w:cstheme="minorBidi"/>
                <w:color w:val="000000" w:themeColor="text1"/>
                <w:sz w:val="20"/>
                <w:szCs w:val="22"/>
              </w:rPr>
              <w:t xml:space="preserve">fraud and </w:t>
            </w:r>
            <w:r>
              <w:rPr>
                <w:rFonts w:ascii="Verdana" w:hAnsi="Verdana" w:cstheme="minorBidi"/>
                <w:color w:val="000000" w:themeColor="text1"/>
                <w:sz w:val="20"/>
                <w:szCs w:val="22"/>
              </w:rPr>
              <w:t xml:space="preserve">UDW in 2015. The tool aims to enable </w:t>
            </w:r>
            <w:r w:rsidR="00286B7D" w:rsidRPr="00DA1CC3">
              <w:rPr>
                <w:rFonts w:ascii="Verdana" w:hAnsi="Verdana" w:cstheme="minorBidi"/>
                <w:sz w:val="20"/>
                <w:szCs w:val="22"/>
              </w:rPr>
              <w:t xml:space="preserve">the </w:t>
            </w:r>
            <w:r w:rsidR="00286B7D" w:rsidRPr="00DA1CC3">
              <w:rPr>
                <w:rFonts w:ascii="Verdana" w:hAnsi="Verdana"/>
                <w:bCs/>
                <w:sz w:val="20"/>
                <w:szCs w:val="20"/>
                <w:lang w:val="en-US"/>
              </w:rPr>
              <w:t>Labou</w:t>
            </w:r>
            <w:r w:rsidR="00BE194C">
              <w:rPr>
                <w:rFonts w:ascii="Verdana" w:hAnsi="Verdana"/>
                <w:bCs/>
                <w:sz w:val="20"/>
                <w:szCs w:val="20"/>
                <w:lang w:val="en-US"/>
              </w:rPr>
              <w:t>r</w:t>
            </w:r>
            <w:r w:rsidR="00286B7D" w:rsidRPr="00DA1CC3">
              <w:rPr>
                <w:rFonts w:ascii="Verdana" w:hAnsi="Verdana"/>
                <w:bCs/>
                <w:sz w:val="20"/>
                <w:szCs w:val="20"/>
                <w:lang w:val="en-US"/>
              </w:rPr>
              <w:t xml:space="preserve"> and Social Security Inspectorate</w:t>
            </w:r>
            <w:r w:rsidR="009E37AF" w:rsidRPr="00DA1CC3">
              <w:rPr>
                <w:rFonts w:ascii="Verdana" w:hAnsi="Verdana"/>
                <w:bCs/>
                <w:sz w:val="20"/>
                <w:szCs w:val="20"/>
                <w:lang w:val="en-US"/>
              </w:rPr>
              <w:t xml:space="preserve"> (LSSI)</w:t>
            </w:r>
            <w:r w:rsidR="00286B7D" w:rsidRPr="00DA1CC3">
              <w:rPr>
                <w:rFonts w:ascii="Verdana" w:hAnsi="Verdana"/>
                <w:bCs/>
                <w:color w:val="1F4E79"/>
                <w:sz w:val="20"/>
                <w:szCs w:val="20"/>
                <w:lang w:val="en-US"/>
              </w:rPr>
              <w:t xml:space="preserve"> </w:t>
            </w:r>
            <w:r>
              <w:rPr>
                <w:rFonts w:ascii="Verdana" w:hAnsi="Verdana" w:cstheme="minorBidi"/>
                <w:color w:val="000000" w:themeColor="text1"/>
                <w:sz w:val="20"/>
                <w:szCs w:val="22"/>
              </w:rPr>
              <w:t>to identify and select</w:t>
            </w:r>
            <w:r w:rsidRPr="00892F83">
              <w:rPr>
                <w:rFonts w:ascii="Verdana" w:hAnsi="Verdana" w:cstheme="minorBidi"/>
                <w:color w:val="000000" w:themeColor="text1"/>
                <w:sz w:val="20"/>
                <w:szCs w:val="22"/>
              </w:rPr>
              <w:t xml:space="preserve"> different companies/workers in a possible non-compliance situation</w:t>
            </w:r>
            <w:r w:rsidR="00B201B1">
              <w:rPr>
                <w:rFonts w:ascii="Verdana" w:hAnsi="Verdana" w:cstheme="minorBidi"/>
                <w:color w:val="000000" w:themeColor="text1"/>
                <w:sz w:val="20"/>
                <w:szCs w:val="22"/>
              </w:rPr>
              <w:t>, including BSE</w:t>
            </w:r>
            <w:r>
              <w:rPr>
                <w:rFonts w:ascii="Verdana" w:hAnsi="Verdana" w:cstheme="minorBidi"/>
                <w:color w:val="000000" w:themeColor="text1"/>
                <w:sz w:val="20"/>
                <w:szCs w:val="22"/>
              </w:rPr>
              <w:t xml:space="preserve">. It allows for the cross-checking of </w:t>
            </w:r>
            <w:r w:rsidR="00B201B1">
              <w:rPr>
                <w:rFonts w:ascii="Verdana" w:hAnsi="Verdana" w:cstheme="minorBidi"/>
                <w:color w:val="000000" w:themeColor="text1"/>
                <w:sz w:val="20"/>
                <w:szCs w:val="22"/>
              </w:rPr>
              <w:t>data</w:t>
            </w:r>
            <w:r w:rsidRPr="003472BB">
              <w:rPr>
                <w:rFonts w:ascii="Verdana" w:hAnsi="Verdana" w:cstheme="minorBidi"/>
                <w:color w:val="000000" w:themeColor="text1"/>
                <w:sz w:val="20"/>
                <w:szCs w:val="22"/>
              </w:rPr>
              <w:t xml:space="preserve"> from a number of bodies</w:t>
            </w:r>
            <w:r>
              <w:rPr>
                <w:rFonts w:ascii="Verdana" w:hAnsi="Verdana" w:cstheme="minorBidi"/>
                <w:color w:val="000000" w:themeColor="text1"/>
                <w:sz w:val="20"/>
                <w:szCs w:val="22"/>
              </w:rPr>
              <w:t xml:space="preserve">, because the </w:t>
            </w:r>
            <w:r w:rsidRPr="003472BB">
              <w:rPr>
                <w:rFonts w:ascii="Verdana" w:hAnsi="Verdana" w:cstheme="minorBidi"/>
                <w:color w:val="000000" w:themeColor="text1"/>
                <w:sz w:val="20"/>
                <w:szCs w:val="22"/>
              </w:rPr>
              <w:t xml:space="preserve">LSSI has data sharing agreements with </w:t>
            </w:r>
            <w:r w:rsidR="00B201B1">
              <w:rPr>
                <w:rFonts w:ascii="Verdana" w:hAnsi="Verdana" w:cstheme="minorBidi"/>
                <w:color w:val="000000" w:themeColor="text1"/>
                <w:sz w:val="20"/>
                <w:szCs w:val="22"/>
              </w:rPr>
              <w:t>several</w:t>
            </w:r>
            <w:r>
              <w:rPr>
                <w:rFonts w:ascii="Verdana" w:hAnsi="Verdana" w:cstheme="minorBidi"/>
                <w:color w:val="000000" w:themeColor="text1"/>
                <w:sz w:val="20"/>
                <w:szCs w:val="22"/>
              </w:rPr>
              <w:t xml:space="preserve"> organisations, including for example the Tax Agency and </w:t>
            </w:r>
            <w:r w:rsidR="00286B7D">
              <w:rPr>
                <w:rFonts w:ascii="Verdana" w:hAnsi="Verdana" w:cstheme="minorBidi"/>
                <w:color w:val="000000" w:themeColor="text1"/>
                <w:sz w:val="20"/>
                <w:szCs w:val="22"/>
              </w:rPr>
              <w:t xml:space="preserve">the Social Security </w:t>
            </w:r>
            <w:r w:rsidRPr="003472BB">
              <w:rPr>
                <w:rFonts w:ascii="Verdana" w:hAnsi="Verdana" w:cstheme="minorBidi"/>
                <w:color w:val="000000" w:themeColor="text1"/>
                <w:sz w:val="20"/>
                <w:szCs w:val="22"/>
              </w:rPr>
              <w:t xml:space="preserve">Treasury. </w:t>
            </w:r>
            <w:r>
              <w:rPr>
                <w:rFonts w:ascii="Verdana" w:hAnsi="Verdana" w:cstheme="minorBidi"/>
                <w:color w:val="000000" w:themeColor="text1"/>
                <w:sz w:val="20"/>
                <w:szCs w:val="22"/>
              </w:rPr>
              <w:t>These a</w:t>
            </w:r>
            <w:r w:rsidRPr="003472BB">
              <w:rPr>
                <w:rFonts w:ascii="Verdana" w:hAnsi="Verdana" w:cstheme="minorBidi"/>
                <w:color w:val="000000" w:themeColor="text1"/>
                <w:sz w:val="20"/>
                <w:szCs w:val="22"/>
              </w:rPr>
              <w:t>greements are updated each ye</w:t>
            </w:r>
            <w:r>
              <w:rPr>
                <w:rFonts w:ascii="Verdana" w:hAnsi="Verdana" w:cstheme="minorBidi"/>
                <w:color w:val="000000" w:themeColor="text1"/>
                <w:sz w:val="20"/>
                <w:szCs w:val="22"/>
              </w:rPr>
              <w:t>ar.</w:t>
            </w:r>
            <w:r w:rsidR="00DB677D">
              <w:rPr>
                <w:rFonts w:ascii="Verdana" w:hAnsi="Verdana" w:cstheme="minorBidi"/>
                <w:color w:val="000000" w:themeColor="text1"/>
                <w:sz w:val="20"/>
                <w:szCs w:val="22"/>
              </w:rPr>
              <w:t xml:space="preserve"> The Law obliges other public bodies to cooperate with the LSSI, taking into account guarantees laid down in Spanish Data Protection Law. </w:t>
            </w:r>
          </w:p>
        </w:tc>
      </w:tr>
    </w:tbl>
    <w:p w:rsidR="00FF76D2" w:rsidRPr="00286B7D" w:rsidRDefault="00515D46" w:rsidP="00286B7D">
      <w:pPr>
        <w:spacing w:before="0"/>
        <w:rPr>
          <w:i/>
          <w:strike/>
        </w:rPr>
      </w:pPr>
      <w:r>
        <w:rPr>
          <w:i/>
        </w:rPr>
        <w:t xml:space="preserve">Source: Presentation given by </w:t>
      </w:r>
      <w:r w:rsidRPr="00515D46">
        <w:rPr>
          <w:i/>
        </w:rPr>
        <w:t>Begoña</w:t>
      </w:r>
      <w:r>
        <w:rPr>
          <w:i/>
        </w:rPr>
        <w:t xml:space="preserve"> Buces Gogenola, </w:t>
      </w:r>
      <w:r w:rsidR="0021034A">
        <w:rPr>
          <w:i/>
        </w:rPr>
        <w:t xml:space="preserve">UDW Platform member for Spain </w:t>
      </w:r>
    </w:p>
    <w:p w:rsidR="00A707E3" w:rsidRDefault="009218CF" w:rsidP="00752B46">
      <w:pPr>
        <w:jc w:val="both"/>
      </w:pPr>
      <w:r w:rsidRPr="009218CF">
        <w:rPr>
          <w:lang w:val="en-US"/>
        </w:rPr>
        <w:t>Several types of collaboration were discussed</w:t>
      </w:r>
      <w:r w:rsidR="00875659">
        <w:rPr>
          <w:lang w:val="en-US"/>
        </w:rPr>
        <w:t xml:space="preserve"> at the Platform </w:t>
      </w:r>
      <w:r w:rsidR="009B4082">
        <w:rPr>
          <w:lang w:val="en-US"/>
        </w:rPr>
        <w:t>plenary meeting</w:t>
      </w:r>
      <w:r w:rsidRPr="009218CF">
        <w:rPr>
          <w:lang w:val="en-US"/>
        </w:rPr>
        <w:t xml:space="preserve">. Some </w:t>
      </w:r>
      <w:r w:rsidR="00752B46">
        <w:rPr>
          <w:lang w:val="en-US"/>
        </w:rPr>
        <w:t xml:space="preserve">countries have brought together different enforcement bodies to discuss ways of tackling BSE. </w:t>
      </w:r>
      <w:r w:rsidR="00752B46">
        <w:t xml:space="preserve">There are also examples of </w:t>
      </w:r>
      <w:r w:rsidR="00A707E3">
        <w:t>countries establish</w:t>
      </w:r>
      <w:r w:rsidR="00752B46">
        <w:t>ing</w:t>
      </w:r>
      <w:r w:rsidR="00A707E3">
        <w:t xml:space="preserve"> advisory bodies that bring together different enforcement agencies and other stakeholders. Table 5 presents an example from </w:t>
      </w:r>
      <w:r w:rsidR="00A707E3" w:rsidRPr="00752B46">
        <w:rPr>
          <w:b/>
        </w:rPr>
        <w:t>Ireland.</w:t>
      </w:r>
    </w:p>
    <w:p w:rsidR="00F1145E" w:rsidRDefault="00F1145E" w:rsidP="00F1145E">
      <w:pPr>
        <w:pStyle w:val="TableTitle"/>
      </w:pPr>
      <w:r>
        <w:t>Ireland</w:t>
      </w:r>
    </w:p>
    <w:tbl>
      <w:tblPr>
        <w:tblW w:w="8789" w:type="dxa"/>
        <w:tblBorders>
          <w:top w:val="single" w:sz="4" w:space="0" w:color="auto"/>
          <w:bottom w:val="single" w:sz="4" w:space="0" w:color="auto"/>
          <w:insideH w:val="single" w:sz="4" w:space="0" w:color="auto"/>
        </w:tblBorders>
        <w:shd w:val="solid" w:color="F2F2F2" w:fill="F2F2F2"/>
        <w:tblLayout w:type="fixed"/>
        <w:tblCellMar>
          <w:left w:w="0" w:type="dxa"/>
          <w:right w:w="0" w:type="dxa"/>
        </w:tblCellMar>
        <w:tblLook w:val="0000" w:firstRow="0" w:lastRow="0" w:firstColumn="0" w:lastColumn="0" w:noHBand="0" w:noVBand="0"/>
      </w:tblPr>
      <w:tblGrid>
        <w:gridCol w:w="8789"/>
      </w:tblGrid>
      <w:tr w:rsidR="00F1145E" w:rsidTr="002B4A2E">
        <w:tc>
          <w:tcPr>
            <w:tcW w:w="8789" w:type="dxa"/>
            <w:shd w:val="solid" w:color="002395" w:fill="002395"/>
          </w:tcPr>
          <w:p w:rsidR="00F1145E" w:rsidRDefault="00875659" w:rsidP="002B4A2E">
            <w:pPr>
              <w:pStyle w:val="TableHeading"/>
              <w:spacing w:before="60" w:after="60"/>
            </w:pPr>
            <w:r>
              <w:t>A discussion forum to find solutions to the shadow economy</w:t>
            </w:r>
          </w:p>
        </w:tc>
      </w:tr>
      <w:tr w:rsidR="00F1145E" w:rsidTr="002B4A2E">
        <w:tc>
          <w:tcPr>
            <w:tcW w:w="8789" w:type="dxa"/>
            <w:shd w:val="solid" w:color="F2F2F2" w:fill="F2F2F2"/>
          </w:tcPr>
          <w:p w:rsidR="00F1145E" w:rsidRDefault="00F1145E" w:rsidP="002B4A2E">
            <w:pPr>
              <w:pStyle w:val="TableText"/>
              <w:ind w:right="142"/>
              <w:jc w:val="both"/>
            </w:pPr>
            <w:r>
              <w:rPr>
                <w:rFonts w:cs="Times New Roman"/>
              </w:rPr>
              <w:t>The</w:t>
            </w:r>
            <w:r w:rsidRPr="00040526">
              <w:rPr>
                <w:rFonts w:cs="Times New Roman"/>
              </w:rPr>
              <w:t xml:space="preserve"> Hidden Economy Monitoring Group (HEMG)</w:t>
            </w:r>
            <w:r w:rsidRPr="00040526">
              <w:rPr>
                <w:rFonts w:cs="Times New Roman"/>
                <w:b/>
              </w:rPr>
              <w:t xml:space="preserve"> </w:t>
            </w:r>
            <w:r w:rsidRPr="00040526">
              <w:rPr>
                <w:rFonts w:cs="Times New Roman"/>
              </w:rPr>
              <w:t>is a non-statutory group comprising Government agencies, employers (the Irish Business and Employers Confederation, Retail Ireland, Small Firms Association, Construction Industry Federatio</w:t>
            </w:r>
            <w:r>
              <w:rPr>
                <w:rFonts w:cs="Times New Roman"/>
              </w:rPr>
              <w:t>n) and trade unions (ICTU). It</w:t>
            </w:r>
            <w:r w:rsidRPr="00040526">
              <w:rPr>
                <w:rFonts w:cs="Times New Roman"/>
              </w:rPr>
              <w:t xml:space="preserve"> provides a </w:t>
            </w:r>
            <w:r w:rsidR="00783602">
              <w:rPr>
                <w:rFonts w:cs="Times New Roman"/>
              </w:rPr>
              <w:t xml:space="preserve">discussion </w:t>
            </w:r>
            <w:r w:rsidRPr="00040526">
              <w:rPr>
                <w:rFonts w:cs="Times New Roman"/>
              </w:rPr>
              <w:t>forum for businesses and unions to develop solutions to problems ass</w:t>
            </w:r>
            <w:r>
              <w:rPr>
                <w:rFonts w:cs="Times New Roman"/>
              </w:rPr>
              <w:t>ociated with the shadow economy</w:t>
            </w:r>
            <w:r w:rsidRPr="00040526">
              <w:rPr>
                <w:rFonts w:cs="Times New Roman"/>
              </w:rPr>
              <w:t xml:space="preserve">. </w:t>
            </w:r>
            <w:r w:rsidRPr="00040526">
              <w:rPr>
                <w:rFonts w:eastAsia="Calibri" w:cs="Times New Roman"/>
              </w:rPr>
              <w:t>The HEMG helped to produce a ‘Code of Practice for Determining Employment or Self-E</w:t>
            </w:r>
            <w:r>
              <w:rPr>
                <w:rFonts w:eastAsia="Calibri" w:cs="Times New Roman"/>
              </w:rPr>
              <w:t>mployment Status of Individuals</w:t>
            </w:r>
            <w:r w:rsidRPr="00040526">
              <w:rPr>
                <w:rFonts w:eastAsia="Calibri" w:cs="Times New Roman"/>
              </w:rPr>
              <w:t xml:space="preserve">’. The HEMG also established new procedures to sharpen the distinction between employment and self-employment in the construction, forestry and meat processing sectors. </w:t>
            </w:r>
          </w:p>
        </w:tc>
      </w:tr>
    </w:tbl>
    <w:p w:rsidR="00F1145E" w:rsidRDefault="00F1145E" w:rsidP="002B4A2E">
      <w:pPr>
        <w:pStyle w:val="TableSource"/>
        <w:spacing w:before="0"/>
      </w:pPr>
      <w:r>
        <w:t>Source: Heyes and Hastings, 2017</w:t>
      </w:r>
    </w:p>
    <w:p w:rsidR="00A707E3" w:rsidRDefault="00752B46" w:rsidP="009C2A4A">
      <w:pPr>
        <w:jc w:val="both"/>
      </w:pPr>
      <w:r w:rsidRPr="00752B46">
        <w:t xml:space="preserve">Collaboration by enforcement bodies also extends to inspection activity. </w:t>
      </w:r>
      <w:r w:rsidR="00A707E3" w:rsidRPr="00752B46">
        <w:rPr>
          <w:lang w:val="en-IE"/>
        </w:rPr>
        <w:t xml:space="preserve">In </w:t>
      </w:r>
      <w:r w:rsidR="00A707E3" w:rsidRPr="00752B46">
        <w:rPr>
          <w:b/>
          <w:lang w:val="en-IE"/>
        </w:rPr>
        <w:t>Ireland</w:t>
      </w:r>
      <w:r w:rsidR="00A707E3" w:rsidRPr="00752B46">
        <w:rPr>
          <w:lang w:val="en-IE"/>
        </w:rPr>
        <w:t xml:space="preserve">, joint inspections by teams from a number of agencies </w:t>
      </w:r>
      <w:r w:rsidRPr="00752B46">
        <w:rPr>
          <w:lang w:val="en-IE"/>
        </w:rPr>
        <w:t xml:space="preserve">have taken place, targeting </w:t>
      </w:r>
      <w:r w:rsidR="00A707E3" w:rsidRPr="00752B46">
        <w:rPr>
          <w:bCs/>
          <w:lang w:val="en-IE"/>
        </w:rPr>
        <w:t xml:space="preserve">all properties </w:t>
      </w:r>
      <w:r w:rsidR="00A707E3" w:rsidRPr="00752B46">
        <w:rPr>
          <w:lang w:val="en-IE"/>
        </w:rPr>
        <w:t xml:space="preserve">in a specific location at the same time or </w:t>
      </w:r>
      <w:r w:rsidR="00A707E3" w:rsidRPr="00752B46">
        <w:rPr>
          <w:bCs/>
          <w:lang w:val="en-IE"/>
        </w:rPr>
        <w:t xml:space="preserve">specific sectors </w:t>
      </w:r>
      <w:r w:rsidR="00A707E3" w:rsidRPr="00752B46">
        <w:rPr>
          <w:lang w:val="en-IE"/>
        </w:rPr>
        <w:t>across different locations</w:t>
      </w:r>
      <w:r w:rsidRPr="00752B46">
        <w:rPr>
          <w:lang w:val="en-IE"/>
        </w:rPr>
        <w:t>.</w:t>
      </w:r>
      <w:r w:rsidR="009C2A4A">
        <w:rPr>
          <w:lang w:val="en-IE"/>
        </w:rPr>
        <w:t xml:space="preserve"> The </w:t>
      </w:r>
      <w:r w:rsidR="00A85A25">
        <w:rPr>
          <w:lang w:val="en-IE"/>
        </w:rPr>
        <w:t xml:space="preserve">forthcoming </w:t>
      </w:r>
      <w:r w:rsidR="009C2A4A">
        <w:rPr>
          <w:lang w:val="en-IE"/>
        </w:rPr>
        <w:t xml:space="preserve">comparative </w:t>
      </w:r>
      <w:r w:rsidR="00A85A25">
        <w:rPr>
          <w:lang w:val="en-IE"/>
        </w:rPr>
        <w:t>study</w:t>
      </w:r>
      <w:r w:rsidR="00FD26FF">
        <w:rPr>
          <w:lang w:val="en-IE"/>
        </w:rPr>
        <w:t xml:space="preserve"> of BSE</w:t>
      </w:r>
      <w:r w:rsidR="00A85A25">
        <w:rPr>
          <w:rStyle w:val="Voetnootmarkering"/>
          <w:lang w:val="en-IE"/>
        </w:rPr>
        <w:footnoteReference w:id="6"/>
      </w:r>
      <w:r w:rsidR="0021034A">
        <w:rPr>
          <w:lang w:val="en-IE"/>
        </w:rPr>
        <w:t xml:space="preserve"> </w:t>
      </w:r>
      <w:r w:rsidR="009C2A4A">
        <w:rPr>
          <w:lang w:val="en-IE"/>
        </w:rPr>
        <w:t>mentions other examples. For example, s</w:t>
      </w:r>
      <w:r w:rsidR="009C2A4A" w:rsidRPr="009C2A4A">
        <w:t xml:space="preserve">ince 2014, inspections at enterprises and work sites </w:t>
      </w:r>
      <w:r w:rsidR="009C2A4A">
        <w:t xml:space="preserve">in </w:t>
      </w:r>
      <w:r w:rsidR="009C2A4A" w:rsidRPr="009C2A4A">
        <w:rPr>
          <w:b/>
        </w:rPr>
        <w:t xml:space="preserve">Greece </w:t>
      </w:r>
      <w:r w:rsidR="009C2A4A" w:rsidRPr="009C2A4A">
        <w:t xml:space="preserve">have been carried out by joint units composed of EYPEA (Special Insurance Control Service of the </w:t>
      </w:r>
      <w:r w:rsidR="009C2A4A" w:rsidRPr="009C2A4A">
        <w:lastRenderedPageBreak/>
        <w:t>IKA) and SEPE (Labour Inspectorate) inspectors operating on the basis of common definitions, criteria and penalty systems</w:t>
      </w:r>
      <w:r w:rsidR="009C2A4A">
        <w:rPr>
          <w:rStyle w:val="Voetnootmarkering"/>
        </w:rPr>
        <w:footnoteReference w:id="7"/>
      </w:r>
      <w:r w:rsidR="009C2A4A">
        <w:t>.</w:t>
      </w:r>
    </w:p>
    <w:p w:rsidR="003472BB" w:rsidRPr="009401F2" w:rsidRDefault="009401F2" w:rsidP="00360452">
      <w:pPr>
        <w:jc w:val="both"/>
        <w:rPr>
          <w:rFonts w:ascii="Times New Roman" w:hAnsi="Times New Roman"/>
          <w:color w:val="0067AC"/>
        </w:rPr>
      </w:pPr>
      <w:r w:rsidRPr="009401F2">
        <w:t xml:space="preserve">Social partners are involved in tackling BSE in a number of countries. For example, in </w:t>
      </w:r>
      <w:r w:rsidRPr="009401F2">
        <w:rPr>
          <w:b/>
        </w:rPr>
        <w:t>Germany</w:t>
      </w:r>
      <w:r>
        <w:t xml:space="preserve">, social partners are involved in sectoral ‘associations’ formed to </w:t>
      </w:r>
      <w:r w:rsidR="000B5DA9">
        <w:t>tackle UDW in nine</w:t>
      </w:r>
      <w:r>
        <w:t xml:space="preserve"> key sectors. </w:t>
      </w:r>
      <w:r w:rsidRPr="009401F2">
        <w:t xml:space="preserve">In </w:t>
      </w:r>
      <w:r w:rsidRPr="009401F2">
        <w:rPr>
          <w:b/>
        </w:rPr>
        <w:t>Slovenia</w:t>
      </w:r>
      <w:r>
        <w:t xml:space="preserve">, </w:t>
      </w:r>
      <w:r w:rsidRPr="009401F2">
        <w:t>the inspectorate and trade unions</w:t>
      </w:r>
      <w:r>
        <w:t xml:space="preserve"> worked together to deliver an awareness-raising campaign</w:t>
      </w:r>
      <w:r w:rsidRPr="009401F2">
        <w:t xml:space="preserve"> to address dependent self-employment in a public </w:t>
      </w:r>
      <w:r w:rsidR="009C2A4A">
        <w:t>s</w:t>
      </w:r>
      <w:r w:rsidRPr="009401F2">
        <w:t xml:space="preserve">ector </w:t>
      </w:r>
      <w:r>
        <w:t>broadcasting organisation</w:t>
      </w:r>
      <w:r w:rsidRPr="009401F2">
        <w:t>.</w:t>
      </w:r>
      <w:r>
        <w:t xml:space="preserve"> In other countries</w:t>
      </w:r>
      <w:r w:rsidR="0081586B">
        <w:t xml:space="preserve"> (Belgium, Italy, Finland, Sweden and Austria)</w:t>
      </w:r>
      <w:r>
        <w:t xml:space="preserve"> the social partners have been involved in the development of ‘</w:t>
      </w:r>
      <w:r w:rsidRPr="009401F2">
        <w:t>social identity cards</w:t>
      </w:r>
      <w:r>
        <w:t>’</w:t>
      </w:r>
      <w:r w:rsidR="000539DD">
        <w:t>, which create `smart data` that can be shared across borders.</w:t>
      </w:r>
      <w:r>
        <w:t xml:space="preserve"> </w:t>
      </w:r>
    </w:p>
    <w:p w:rsidR="003472BB" w:rsidRPr="00B85C27" w:rsidRDefault="003472BB" w:rsidP="003472BB">
      <w:pPr>
        <w:pStyle w:val="Default"/>
        <w:rPr>
          <w:b/>
          <w:lang w:val="en-GB"/>
        </w:rPr>
      </w:pPr>
    </w:p>
    <w:p w:rsidR="003472BB" w:rsidRPr="003472BB" w:rsidRDefault="003472BB" w:rsidP="003472BB">
      <w:pPr>
        <w:pStyle w:val="Kop1"/>
        <w:rPr>
          <w:color w:val="002395"/>
        </w:rPr>
      </w:pPr>
      <w:r w:rsidRPr="003472BB">
        <w:rPr>
          <w:color w:val="002395"/>
        </w:rPr>
        <w:t>Obstacles to progress in this area</w:t>
      </w:r>
    </w:p>
    <w:p w:rsidR="003472BB" w:rsidRDefault="003472BB" w:rsidP="002B4A2E">
      <w:pPr>
        <w:pStyle w:val="Default"/>
        <w:spacing w:before="120" w:after="120"/>
        <w:jc w:val="both"/>
        <w:rPr>
          <w:rFonts w:ascii="Verdana" w:hAnsi="Verdana" w:cstheme="minorBidi"/>
          <w:color w:val="000000" w:themeColor="text1"/>
          <w:sz w:val="20"/>
          <w:szCs w:val="22"/>
          <w:lang w:val="en-GB"/>
        </w:rPr>
      </w:pPr>
      <w:r w:rsidRPr="003472BB">
        <w:rPr>
          <w:rFonts w:ascii="Verdana" w:hAnsi="Verdana" w:cstheme="minorBidi"/>
          <w:color w:val="000000" w:themeColor="text1"/>
          <w:sz w:val="20"/>
          <w:szCs w:val="22"/>
          <w:lang w:val="en-GB"/>
        </w:rPr>
        <w:t xml:space="preserve">Key barriers to </w:t>
      </w:r>
      <w:r w:rsidR="00895119">
        <w:rPr>
          <w:rFonts w:ascii="Verdana" w:hAnsi="Verdana" w:cstheme="minorBidi"/>
          <w:color w:val="000000" w:themeColor="text1"/>
          <w:sz w:val="20"/>
          <w:szCs w:val="22"/>
          <w:lang w:val="en-GB"/>
        </w:rPr>
        <w:t xml:space="preserve">identifying </w:t>
      </w:r>
      <w:r w:rsidRPr="003472BB">
        <w:rPr>
          <w:rFonts w:ascii="Verdana" w:hAnsi="Verdana" w:cstheme="minorBidi"/>
          <w:color w:val="000000" w:themeColor="text1"/>
          <w:sz w:val="20"/>
          <w:szCs w:val="22"/>
          <w:lang w:val="en-GB"/>
        </w:rPr>
        <w:t>BSE include</w:t>
      </w:r>
      <w:r w:rsidR="007779BB">
        <w:rPr>
          <w:rFonts w:ascii="Verdana" w:hAnsi="Verdana" w:cstheme="minorBidi"/>
          <w:color w:val="000000" w:themeColor="text1"/>
          <w:sz w:val="20"/>
          <w:szCs w:val="22"/>
          <w:lang w:val="en-GB"/>
        </w:rPr>
        <w:t>:</w:t>
      </w:r>
      <w:r w:rsidRPr="003472BB">
        <w:rPr>
          <w:rFonts w:ascii="Verdana" w:hAnsi="Verdana" w:cstheme="minorBidi"/>
          <w:color w:val="000000" w:themeColor="text1"/>
          <w:sz w:val="20"/>
          <w:szCs w:val="22"/>
          <w:lang w:val="en-GB"/>
        </w:rPr>
        <w:t xml:space="preserve"> </w:t>
      </w:r>
      <w:r w:rsidR="007779BB" w:rsidRPr="003472BB">
        <w:rPr>
          <w:rFonts w:ascii="Verdana" w:hAnsi="Verdana" w:cstheme="minorBidi"/>
          <w:color w:val="000000" w:themeColor="text1"/>
          <w:sz w:val="20"/>
          <w:szCs w:val="22"/>
          <w:lang w:val="en-GB"/>
        </w:rPr>
        <w:t>the lack of a common definition of self-employment</w:t>
      </w:r>
      <w:r w:rsidR="007779BB">
        <w:rPr>
          <w:rFonts w:ascii="Verdana" w:hAnsi="Verdana" w:cstheme="minorBidi"/>
          <w:color w:val="000000" w:themeColor="text1"/>
          <w:sz w:val="20"/>
          <w:szCs w:val="22"/>
          <w:lang w:val="en-GB"/>
        </w:rPr>
        <w:t>;</w:t>
      </w:r>
      <w:r w:rsidR="007779BB" w:rsidRPr="003472BB">
        <w:rPr>
          <w:rFonts w:ascii="Verdana" w:hAnsi="Verdana" w:cstheme="minorBidi"/>
          <w:color w:val="000000" w:themeColor="text1"/>
          <w:sz w:val="20"/>
          <w:szCs w:val="22"/>
          <w:lang w:val="en-GB"/>
        </w:rPr>
        <w:t xml:space="preserve"> </w:t>
      </w:r>
      <w:r w:rsidRPr="003472BB">
        <w:rPr>
          <w:rFonts w:ascii="Verdana" w:hAnsi="Verdana" w:cstheme="minorBidi"/>
          <w:color w:val="000000" w:themeColor="text1"/>
          <w:sz w:val="20"/>
          <w:szCs w:val="22"/>
          <w:lang w:val="en-GB"/>
        </w:rPr>
        <w:t>its low visibility</w:t>
      </w:r>
      <w:r w:rsidR="007779BB">
        <w:rPr>
          <w:rFonts w:ascii="Verdana" w:hAnsi="Verdana" w:cstheme="minorBidi"/>
          <w:color w:val="000000" w:themeColor="text1"/>
          <w:sz w:val="20"/>
          <w:szCs w:val="22"/>
          <w:lang w:val="en-GB"/>
        </w:rPr>
        <w:t>;</w:t>
      </w:r>
      <w:r w:rsidRPr="003472BB">
        <w:rPr>
          <w:rFonts w:ascii="Verdana" w:hAnsi="Verdana" w:cstheme="minorBidi"/>
          <w:color w:val="000000" w:themeColor="text1"/>
          <w:sz w:val="20"/>
          <w:szCs w:val="22"/>
          <w:lang w:val="en-GB"/>
        </w:rPr>
        <w:t xml:space="preserve"> </w:t>
      </w:r>
      <w:r w:rsidR="003D029A">
        <w:rPr>
          <w:rFonts w:ascii="Verdana" w:hAnsi="Verdana" w:cstheme="minorBidi"/>
          <w:color w:val="000000" w:themeColor="text1"/>
          <w:sz w:val="20"/>
          <w:szCs w:val="22"/>
          <w:lang w:val="en-GB"/>
        </w:rPr>
        <w:t>a lack of reliable data</w:t>
      </w:r>
      <w:r w:rsidR="007779BB">
        <w:rPr>
          <w:rFonts w:ascii="Verdana" w:hAnsi="Verdana" w:cstheme="minorBidi"/>
          <w:color w:val="000000" w:themeColor="text1"/>
          <w:sz w:val="20"/>
          <w:szCs w:val="22"/>
          <w:lang w:val="en-GB"/>
        </w:rPr>
        <w:t>;</w:t>
      </w:r>
      <w:r w:rsidR="003D029A">
        <w:rPr>
          <w:rFonts w:ascii="Verdana" w:hAnsi="Verdana" w:cstheme="minorBidi"/>
          <w:color w:val="000000" w:themeColor="text1"/>
          <w:sz w:val="20"/>
          <w:szCs w:val="22"/>
          <w:lang w:val="en-GB"/>
        </w:rPr>
        <w:t xml:space="preserve"> </w:t>
      </w:r>
      <w:r w:rsidR="007779BB">
        <w:rPr>
          <w:rFonts w:ascii="Verdana" w:hAnsi="Verdana" w:cstheme="minorBidi"/>
          <w:color w:val="000000" w:themeColor="text1"/>
          <w:sz w:val="20"/>
          <w:szCs w:val="22"/>
          <w:lang w:val="en-GB"/>
        </w:rPr>
        <w:t xml:space="preserve">and </w:t>
      </w:r>
      <w:r w:rsidRPr="003472BB">
        <w:rPr>
          <w:rFonts w:ascii="Verdana" w:hAnsi="Verdana" w:cstheme="minorBidi"/>
          <w:color w:val="000000" w:themeColor="text1"/>
          <w:sz w:val="20"/>
          <w:szCs w:val="22"/>
          <w:lang w:val="en-GB"/>
        </w:rPr>
        <w:t xml:space="preserve">the limited sharing of information between authorities.  </w:t>
      </w:r>
    </w:p>
    <w:p w:rsidR="00E50D96" w:rsidRDefault="00E50D96" w:rsidP="002B4A2E">
      <w:pPr>
        <w:pStyle w:val="Default"/>
        <w:spacing w:before="120" w:after="120"/>
        <w:jc w:val="both"/>
        <w:rPr>
          <w:rFonts w:ascii="Verdana" w:hAnsi="Verdana" w:cstheme="minorBidi"/>
          <w:color w:val="000000" w:themeColor="text1"/>
          <w:sz w:val="20"/>
          <w:szCs w:val="22"/>
          <w:lang w:val="en-GB"/>
        </w:rPr>
      </w:pPr>
      <w:r>
        <w:rPr>
          <w:rFonts w:ascii="Verdana" w:hAnsi="Verdana" w:cstheme="minorBidi"/>
          <w:color w:val="000000" w:themeColor="text1"/>
          <w:sz w:val="20"/>
          <w:szCs w:val="22"/>
          <w:lang w:val="en-GB"/>
        </w:rPr>
        <w:t xml:space="preserve">Complex subcontracting chains can make it difficult to detect BSE practices and create uncertainty on the part of workers. Labour market intermediaries (employment agencies) </w:t>
      </w:r>
      <w:r w:rsidR="003D029A">
        <w:rPr>
          <w:rFonts w:ascii="Verdana" w:hAnsi="Verdana" w:cstheme="minorBidi"/>
          <w:color w:val="000000" w:themeColor="text1"/>
          <w:sz w:val="20"/>
          <w:szCs w:val="22"/>
          <w:lang w:val="en-GB"/>
        </w:rPr>
        <w:t>sometimes</w:t>
      </w:r>
      <w:r>
        <w:rPr>
          <w:rFonts w:ascii="Verdana" w:hAnsi="Verdana" w:cstheme="minorBidi"/>
          <w:color w:val="000000" w:themeColor="text1"/>
          <w:sz w:val="20"/>
          <w:szCs w:val="22"/>
          <w:lang w:val="en-GB"/>
        </w:rPr>
        <w:t xml:space="preserve"> add to the complexity. </w:t>
      </w:r>
    </w:p>
    <w:p w:rsidR="00D3579F" w:rsidRDefault="00EA530D" w:rsidP="002B4A2E">
      <w:pPr>
        <w:pStyle w:val="Default"/>
        <w:spacing w:before="120" w:after="120"/>
        <w:jc w:val="both"/>
        <w:rPr>
          <w:rFonts w:ascii="Verdana" w:hAnsi="Verdana" w:cstheme="minorBidi"/>
          <w:color w:val="000000" w:themeColor="text1"/>
          <w:sz w:val="20"/>
          <w:szCs w:val="22"/>
          <w:lang w:val="en-GB"/>
        </w:rPr>
      </w:pPr>
      <w:r>
        <w:rPr>
          <w:rFonts w:ascii="Verdana" w:hAnsi="Verdana" w:cstheme="minorBidi"/>
          <w:color w:val="000000" w:themeColor="text1"/>
          <w:sz w:val="20"/>
          <w:szCs w:val="22"/>
          <w:lang w:val="en-GB"/>
        </w:rPr>
        <w:t xml:space="preserve">Budgetary cuts in many countries mean that enforcement agencies </w:t>
      </w:r>
      <w:r w:rsidR="007779BB">
        <w:rPr>
          <w:rFonts w:ascii="Verdana" w:hAnsi="Verdana" w:cstheme="minorBidi"/>
          <w:color w:val="000000" w:themeColor="text1"/>
          <w:sz w:val="20"/>
          <w:szCs w:val="22"/>
          <w:lang w:val="en-GB"/>
        </w:rPr>
        <w:t xml:space="preserve">have been pursuing </w:t>
      </w:r>
      <w:r>
        <w:rPr>
          <w:rFonts w:ascii="Verdana" w:hAnsi="Verdana" w:cstheme="minorBidi"/>
          <w:color w:val="000000" w:themeColor="text1"/>
          <w:sz w:val="20"/>
          <w:szCs w:val="22"/>
          <w:lang w:val="en-GB"/>
        </w:rPr>
        <w:t xml:space="preserve">more effective ways of working. </w:t>
      </w:r>
      <w:r w:rsidR="003D029A">
        <w:rPr>
          <w:rFonts w:ascii="Verdana" w:hAnsi="Verdana" w:cstheme="minorBidi"/>
          <w:color w:val="000000" w:themeColor="text1"/>
          <w:sz w:val="20"/>
          <w:szCs w:val="22"/>
          <w:lang w:val="en-GB"/>
        </w:rPr>
        <w:t>The resources available to enforcement agencies may be insufficient to enable them to tackle BSE effectively</w:t>
      </w:r>
      <w:r w:rsidR="007779BB">
        <w:rPr>
          <w:rFonts w:ascii="Verdana" w:hAnsi="Verdana" w:cstheme="minorBidi"/>
          <w:color w:val="000000" w:themeColor="text1"/>
          <w:sz w:val="20"/>
          <w:szCs w:val="22"/>
          <w:lang w:val="en-GB"/>
        </w:rPr>
        <w:t xml:space="preserve"> since it often requires assessment of each individual case</w:t>
      </w:r>
      <w:r w:rsidR="003D029A">
        <w:rPr>
          <w:rFonts w:ascii="Verdana" w:hAnsi="Verdana" w:cstheme="minorBidi"/>
          <w:color w:val="000000" w:themeColor="text1"/>
          <w:sz w:val="20"/>
          <w:szCs w:val="22"/>
          <w:lang w:val="en-GB"/>
        </w:rPr>
        <w:t>.</w:t>
      </w:r>
      <w:r w:rsidR="00B407FC">
        <w:rPr>
          <w:rFonts w:ascii="Verdana" w:hAnsi="Verdana" w:cstheme="minorBidi"/>
          <w:color w:val="000000" w:themeColor="text1"/>
          <w:sz w:val="20"/>
          <w:szCs w:val="22"/>
          <w:lang w:val="en-GB"/>
        </w:rPr>
        <w:t xml:space="preserve"> BSE in low-risk sectors may </w:t>
      </w:r>
      <w:r w:rsidR="007779BB">
        <w:rPr>
          <w:rFonts w:ascii="Verdana" w:hAnsi="Verdana" w:cstheme="minorBidi"/>
          <w:color w:val="000000" w:themeColor="text1"/>
          <w:sz w:val="20"/>
          <w:szCs w:val="22"/>
          <w:lang w:val="en-GB"/>
        </w:rPr>
        <w:t xml:space="preserve">also </w:t>
      </w:r>
      <w:r w:rsidR="00B407FC">
        <w:rPr>
          <w:rFonts w:ascii="Verdana" w:hAnsi="Verdana" w:cstheme="minorBidi"/>
          <w:color w:val="000000" w:themeColor="text1"/>
          <w:sz w:val="20"/>
          <w:szCs w:val="22"/>
          <w:lang w:val="en-GB"/>
        </w:rPr>
        <w:t>go undetected.</w:t>
      </w:r>
      <w:r w:rsidR="007779BB">
        <w:rPr>
          <w:rFonts w:ascii="Verdana" w:hAnsi="Verdana" w:cstheme="minorBidi"/>
          <w:color w:val="000000" w:themeColor="text1"/>
          <w:sz w:val="20"/>
          <w:szCs w:val="22"/>
          <w:lang w:val="en-GB"/>
        </w:rPr>
        <w:t xml:space="preserve"> </w:t>
      </w:r>
    </w:p>
    <w:p w:rsidR="00875659" w:rsidRPr="003472BB" w:rsidRDefault="003D029A" w:rsidP="002B4A2E">
      <w:pPr>
        <w:pStyle w:val="Default"/>
        <w:spacing w:before="120" w:after="120"/>
        <w:jc w:val="both"/>
        <w:rPr>
          <w:rFonts w:ascii="Verdana" w:hAnsi="Verdana" w:cstheme="minorBidi"/>
          <w:color w:val="000000" w:themeColor="text1"/>
          <w:sz w:val="20"/>
          <w:szCs w:val="22"/>
          <w:lang w:val="en-GB"/>
        </w:rPr>
      </w:pPr>
      <w:r>
        <w:rPr>
          <w:rFonts w:ascii="Verdana" w:hAnsi="Verdana" w:cstheme="minorBidi"/>
          <w:color w:val="000000" w:themeColor="text1"/>
          <w:sz w:val="20"/>
          <w:szCs w:val="22"/>
          <w:lang w:val="en-GB"/>
        </w:rPr>
        <w:t xml:space="preserve">Enforcement agencies sometimes find it difficult to cope with the speed and scale of change in the labour market and wider economy. </w:t>
      </w:r>
      <w:r w:rsidR="00875659">
        <w:rPr>
          <w:rFonts w:ascii="Verdana" w:hAnsi="Verdana" w:cstheme="minorBidi"/>
          <w:color w:val="000000" w:themeColor="text1"/>
          <w:sz w:val="20"/>
          <w:szCs w:val="22"/>
          <w:lang w:val="en-GB"/>
        </w:rPr>
        <w:t xml:space="preserve">In addition, </w:t>
      </w:r>
      <w:r w:rsidR="009B4082">
        <w:rPr>
          <w:rFonts w:ascii="Verdana" w:hAnsi="Verdana" w:cstheme="minorBidi"/>
          <w:color w:val="000000" w:themeColor="text1"/>
          <w:sz w:val="20"/>
          <w:szCs w:val="22"/>
          <w:lang w:val="en-GB"/>
        </w:rPr>
        <w:t>some Member States a</w:t>
      </w:r>
      <w:r w:rsidR="00875659" w:rsidRPr="003472BB">
        <w:rPr>
          <w:rFonts w:ascii="Verdana" w:hAnsi="Verdana" w:cstheme="minorBidi"/>
          <w:color w:val="000000" w:themeColor="text1"/>
          <w:sz w:val="20"/>
          <w:szCs w:val="22"/>
          <w:lang w:val="en-GB"/>
        </w:rPr>
        <w:t xml:space="preserve">lso identified BSE being a low priority and BSE falling outside the remit of key authorities as additional factors.  </w:t>
      </w:r>
    </w:p>
    <w:p w:rsidR="000F56A8" w:rsidRPr="00B85C27" w:rsidRDefault="00875659" w:rsidP="002B4A2E">
      <w:pPr>
        <w:pStyle w:val="Default"/>
        <w:spacing w:before="120" w:after="120"/>
        <w:jc w:val="both"/>
        <w:rPr>
          <w:lang w:val="en-GB"/>
        </w:rPr>
      </w:pPr>
      <w:r>
        <w:rPr>
          <w:rFonts w:ascii="Verdana" w:hAnsi="Verdana" w:cstheme="minorBidi"/>
          <w:color w:val="000000" w:themeColor="text1"/>
          <w:sz w:val="20"/>
          <w:szCs w:val="22"/>
          <w:lang w:val="en-GB"/>
        </w:rPr>
        <w:t>Finally, w</w:t>
      </w:r>
      <w:r w:rsidR="005E09C4">
        <w:rPr>
          <w:rFonts w:ascii="Verdana" w:hAnsi="Verdana" w:cstheme="minorBidi"/>
          <w:color w:val="000000" w:themeColor="text1"/>
          <w:sz w:val="20"/>
          <w:szCs w:val="22"/>
          <w:lang w:val="en-GB"/>
        </w:rPr>
        <w:t>orkers often fear contact</w:t>
      </w:r>
      <w:r>
        <w:rPr>
          <w:rFonts w:ascii="Verdana" w:hAnsi="Verdana" w:cstheme="minorBidi"/>
          <w:color w:val="000000" w:themeColor="text1"/>
          <w:sz w:val="20"/>
          <w:szCs w:val="22"/>
          <w:lang w:val="en-GB"/>
        </w:rPr>
        <w:t>ing</w:t>
      </w:r>
      <w:r w:rsidR="005E09C4">
        <w:rPr>
          <w:rFonts w:ascii="Verdana" w:hAnsi="Verdana" w:cstheme="minorBidi"/>
          <w:color w:val="000000" w:themeColor="text1"/>
          <w:sz w:val="20"/>
          <w:szCs w:val="22"/>
          <w:lang w:val="en-GB"/>
        </w:rPr>
        <w:t xml:space="preserve"> enforcement bodies and </w:t>
      </w:r>
      <w:r>
        <w:rPr>
          <w:rFonts w:ascii="Verdana" w:hAnsi="Verdana" w:cstheme="minorBidi"/>
          <w:color w:val="000000" w:themeColor="text1"/>
          <w:sz w:val="20"/>
          <w:szCs w:val="22"/>
          <w:lang w:val="en-GB"/>
        </w:rPr>
        <w:t xml:space="preserve">raising </w:t>
      </w:r>
      <w:r w:rsidR="005E09C4">
        <w:rPr>
          <w:rFonts w:ascii="Verdana" w:hAnsi="Verdana" w:cstheme="minorBidi"/>
          <w:color w:val="000000" w:themeColor="text1"/>
          <w:sz w:val="20"/>
          <w:szCs w:val="22"/>
          <w:lang w:val="en-GB"/>
        </w:rPr>
        <w:t>issues</w:t>
      </w:r>
      <w:r>
        <w:rPr>
          <w:rFonts w:ascii="Verdana" w:hAnsi="Verdana" w:cstheme="minorBidi"/>
          <w:color w:val="000000" w:themeColor="text1"/>
          <w:sz w:val="20"/>
          <w:szCs w:val="22"/>
          <w:lang w:val="en-GB"/>
        </w:rPr>
        <w:t>, and for those that do, l</w:t>
      </w:r>
      <w:r w:rsidR="000F56A8">
        <w:rPr>
          <w:rFonts w:ascii="Verdana" w:hAnsi="Verdana" w:cstheme="minorBidi"/>
          <w:color w:val="000000" w:themeColor="text1"/>
          <w:sz w:val="20"/>
          <w:szCs w:val="22"/>
          <w:lang w:val="en-GB"/>
        </w:rPr>
        <w:t xml:space="preserve">abour court procedures can be very slow. </w:t>
      </w:r>
    </w:p>
    <w:p w:rsidR="003472BB" w:rsidRDefault="003472BB" w:rsidP="002B4A2E">
      <w:pPr>
        <w:pStyle w:val="Kop1"/>
        <w:spacing w:before="360"/>
        <w:rPr>
          <w:color w:val="002395"/>
        </w:rPr>
      </w:pPr>
      <w:r w:rsidRPr="003472BB">
        <w:rPr>
          <w:color w:val="002395"/>
        </w:rPr>
        <w:t xml:space="preserve">What more can be done to tackle BSE? </w:t>
      </w:r>
    </w:p>
    <w:p w:rsidR="00875659" w:rsidRPr="00E522B3" w:rsidRDefault="00875659" w:rsidP="009B4082">
      <w:pPr>
        <w:jc w:val="both"/>
      </w:pPr>
      <w:r>
        <w:t xml:space="preserve">The Platform plenary meeting provided an opportunity to propose and debate how </w:t>
      </w:r>
      <w:r w:rsidR="009B4082">
        <w:t>Member States</w:t>
      </w:r>
      <w:r>
        <w:t xml:space="preserve"> </w:t>
      </w:r>
      <w:r w:rsidR="009B4082">
        <w:t xml:space="preserve">and social partners </w:t>
      </w:r>
      <w:r>
        <w:t xml:space="preserve">can try to tackle BSE. The role of the Platform itself was also discussed. Some of the key suggestions and recommendations are presented below. </w:t>
      </w:r>
    </w:p>
    <w:p w:rsidR="009401F2" w:rsidRPr="00E522B3" w:rsidRDefault="009401F2" w:rsidP="009401F2">
      <w:pPr>
        <w:pStyle w:val="Bullet1Space"/>
        <w:numPr>
          <w:ilvl w:val="0"/>
          <w:numId w:val="0"/>
        </w:numPr>
        <w:rPr>
          <w:b/>
        </w:rPr>
      </w:pPr>
      <w:r w:rsidRPr="00E522B3">
        <w:rPr>
          <w:b/>
        </w:rPr>
        <w:t>General</w:t>
      </w:r>
    </w:p>
    <w:p w:rsidR="007779BB" w:rsidRDefault="007779BB" w:rsidP="007779BB">
      <w:pPr>
        <w:pStyle w:val="Bullet1"/>
      </w:pPr>
      <w:r>
        <w:t>T</w:t>
      </w:r>
      <w:r w:rsidRPr="00BD43E4">
        <w:t>he legislative framework should provide a clear basis for distinguishing between self-employment, employment and dependent self-employment</w:t>
      </w:r>
      <w:r>
        <w:t>.</w:t>
      </w:r>
    </w:p>
    <w:p w:rsidR="00A01C06" w:rsidRDefault="004E1AA3" w:rsidP="0011429E">
      <w:pPr>
        <w:pStyle w:val="Bullet1Space"/>
      </w:pPr>
      <w:r>
        <w:t>There is a need for collaborative working to tackle this issue, both amongst public organisations and the social partners</w:t>
      </w:r>
      <w:r w:rsidR="00A01C06">
        <w:t>.</w:t>
      </w:r>
    </w:p>
    <w:p w:rsidR="00A01C06" w:rsidRDefault="00A01C06" w:rsidP="0011429E">
      <w:pPr>
        <w:pStyle w:val="Bullet1Space"/>
      </w:pPr>
      <w:r>
        <w:t>Enforcement bodies should share data and make use of a variety of data sources so as to better understand and target BSE.</w:t>
      </w:r>
    </w:p>
    <w:p w:rsidR="003472BB" w:rsidRDefault="00A01C06" w:rsidP="0011429E">
      <w:pPr>
        <w:pStyle w:val="Bullet1Space"/>
      </w:pPr>
      <w:r>
        <w:t>Enforcement bodies should s</w:t>
      </w:r>
      <w:r w:rsidR="00892F83" w:rsidRPr="00892F83">
        <w:t>har</w:t>
      </w:r>
      <w:r>
        <w:t xml:space="preserve">e </w:t>
      </w:r>
      <w:r w:rsidR="00892F83" w:rsidRPr="00892F83">
        <w:t>data across borders</w:t>
      </w:r>
      <w:r>
        <w:t>.</w:t>
      </w:r>
    </w:p>
    <w:p w:rsidR="009C2A4A" w:rsidRPr="00BD43E4" w:rsidRDefault="009C2A4A" w:rsidP="009C2A4A">
      <w:pPr>
        <w:pStyle w:val="Bullet1Space"/>
        <w:jc w:val="both"/>
      </w:pPr>
      <w:r>
        <w:t>Consideration should be given to ways of restricting supply chains and ensuring that all organisations involved in supply chains have responsibility for avoiding BSE.</w:t>
      </w:r>
    </w:p>
    <w:p w:rsidR="00BC4D10" w:rsidRDefault="00C11290" w:rsidP="009B4082">
      <w:pPr>
        <w:pStyle w:val="Bullet1"/>
        <w:jc w:val="both"/>
      </w:pPr>
      <w:r>
        <w:t>Companies could be encouraged to strengthen their vigilance in relation to BSE practices on the part of suppliers and subcontractors.</w:t>
      </w:r>
      <w:r w:rsidR="00FD30AB">
        <w:t xml:space="preserve"> </w:t>
      </w:r>
      <w:r w:rsidR="00FD30AB" w:rsidRPr="00BD43E4">
        <w:t xml:space="preserve">The responsibilities of </w:t>
      </w:r>
      <w:r w:rsidR="00FD30AB" w:rsidRPr="00BD43E4">
        <w:lastRenderedPageBreak/>
        <w:t>businesses involved in subcontracting arrangement</w:t>
      </w:r>
      <w:r w:rsidR="00FD30AB">
        <w:t>s</w:t>
      </w:r>
      <w:r w:rsidR="00FD30AB" w:rsidRPr="00BD43E4">
        <w:t xml:space="preserve"> should be clarified and clearly communicated.</w:t>
      </w:r>
      <w:r w:rsidR="00422406">
        <w:t xml:space="preserve"> </w:t>
      </w:r>
    </w:p>
    <w:p w:rsidR="009C2A4A" w:rsidRDefault="009C2A4A" w:rsidP="00BC4D10">
      <w:pPr>
        <w:pStyle w:val="Bullet1"/>
        <w:numPr>
          <w:ilvl w:val="0"/>
          <w:numId w:val="0"/>
        </w:numPr>
        <w:tabs>
          <w:tab w:val="num" w:pos="680"/>
        </w:tabs>
        <w:ind w:left="680"/>
      </w:pPr>
    </w:p>
    <w:p w:rsidR="00FD30AB" w:rsidRDefault="00FD30AB" w:rsidP="009B4082">
      <w:pPr>
        <w:pStyle w:val="Bullet1"/>
        <w:jc w:val="both"/>
      </w:pPr>
      <w:r w:rsidRPr="00FD30AB">
        <w:t xml:space="preserve">Governments </w:t>
      </w:r>
      <w:r w:rsidR="009B4082">
        <w:t>c</w:t>
      </w:r>
      <w:r w:rsidRPr="00FD30AB">
        <w:t xml:space="preserve">ould review national legislation relating to employment rights, tax and social insurance in order to determine whether it creates incentives for BSE. Governments </w:t>
      </w:r>
      <w:r w:rsidR="009B4082">
        <w:t>c</w:t>
      </w:r>
      <w:r w:rsidRPr="00FD30AB">
        <w:t xml:space="preserve">ould examine ways of reducing any such incentives and possibilities for extending employment and social protection to self-employed and dependent self-employed workers. </w:t>
      </w:r>
    </w:p>
    <w:p w:rsidR="00FD30AB" w:rsidRDefault="00FD30AB" w:rsidP="00FD30AB">
      <w:pPr>
        <w:pStyle w:val="Bullet1Space"/>
        <w:jc w:val="both"/>
      </w:pPr>
      <w:r w:rsidRPr="00BD43E4">
        <w:t>Employers and the self-employed workers with whom they enter into contracts should be provided with easily accessible tools for determining the nature of their relationship. They should have access to information about the potential penalties associated with BSE.</w:t>
      </w:r>
    </w:p>
    <w:p w:rsidR="00A01C06" w:rsidRDefault="00A01C06" w:rsidP="009B4082">
      <w:pPr>
        <w:pStyle w:val="Bullet1"/>
        <w:jc w:val="both"/>
      </w:pPr>
      <w:r>
        <w:t>The principle of social protection for self-employed workers could be enshrined in the European Pillar of Fundamental Social Rights</w:t>
      </w:r>
    </w:p>
    <w:p w:rsidR="009B5ABC" w:rsidRDefault="009B5ABC" w:rsidP="009401F2">
      <w:pPr>
        <w:rPr>
          <w:b/>
        </w:rPr>
      </w:pPr>
    </w:p>
    <w:p w:rsidR="00892F83" w:rsidRPr="00E522B3" w:rsidRDefault="009401F2" w:rsidP="009401F2">
      <w:pPr>
        <w:rPr>
          <w:b/>
        </w:rPr>
      </w:pPr>
      <w:r w:rsidRPr="00E522B3">
        <w:rPr>
          <w:b/>
        </w:rPr>
        <w:t>Platform-specific</w:t>
      </w:r>
    </w:p>
    <w:p w:rsidR="00DA1CC3" w:rsidRPr="00DA1CC3" w:rsidRDefault="00DA1CC3" w:rsidP="00BE194C">
      <w:pPr>
        <w:pStyle w:val="Bullet1"/>
        <w:jc w:val="both"/>
      </w:pPr>
      <w:r w:rsidRPr="00DA1CC3">
        <w:t>Identify and discuss the obstacles to tackling BSE at both national and European levels, in particular rules for the exchange of data between national and European level, implications of rulings of the European Court of Justice, etc.  and how they might be overcome.</w:t>
      </w:r>
    </w:p>
    <w:p w:rsidR="009401F2" w:rsidRDefault="009401F2" w:rsidP="00DA1CC3">
      <w:pPr>
        <w:pStyle w:val="Bullet1Space"/>
        <w:jc w:val="both"/>
      </w:pPr>
      <w:r>
        <w:t>Exchange data and information</w:t>
      </w:r>
      <w:r w:rsidR="000A1446">
        <w:t>.</w:t>
      </w:r>
    </w:p>
    <w:p w:rsidR="009401F2" w:rsidRDefault="009401F2" w:rsidP="00E522B3">
      <w:pPr>
        <w:pStyle w:val="Bullet1Space"/>
        <w:jc w:val="both"/>
      </w:pPr>
      <w:r>
        <w:t>Shar</w:t>
      </w:r>
      <w:r w:rsidR="000A1446">
        <w:t>e</w:t>
      </w:r>
      <w:r>
        <w:t xml:space="preserve"> good practice examples</w:t>
      </w:r>
      <w:r w:rsidR="00FD30AB">
        <w:t>, particularly those that have had a clear positive impact.</w:t>
      </w:r>
    </w:p>
    <w:p w:rsidR="009401F2" w:rsidRDefault="00EA530D" w:rsidP="00E522B3">
      <w:pPr>
        <w:pStyle w:val="Bullet1Space"/>
        <w:jc w:val="both"/>
      </w:pPr>
      <w:r>
        <w:t>Mapping of national situations</w:t>
      </w:r>
    </w:p>
    <w:p w:rsidR="00EA530D" w:rsidRDefault="00EA530D" w:rsidP="00E522B3">
      <w:pPr>
        <w:pStyle w:val="Bullet1Space"/>
        <w:jc w:val="both"/>
      </w:pPr>
      <w:r>
        <w:t xml:space="preserve">Look at </w:t>
      </w:r>
      <w:r w:rsidR="007779BB">
        <w:t xml:space="preserve">associated </w:t>
      </w:r>
      <w:r>
        <w:t>new forms of work</w:t>
      </w:r>
      <w:r w:rsidR="00A0624E">
        <w:t xml:space="preserve"> and find out how platforms and the sharing economy </w:t>
      </w:r>
      <w:r w:rsidR="00361EEE">
        <w:t xml:space="preserve">(i.e., the ‘collaborative economy’) </w:t>
      </w:r>
      <w:r w:rsidR="00A0624E">
        <w:t>have altered relationships</w:t>
      </w:r>
      <w:r w:rsidR="000A1446">
        <w:t xml:space="preserve"> between organisations and workers</w:t>
      </w:r>
      <w:r w:rsidR="00361EEE">
        <w:t>, and whether the</w:t>
      </w:r>
      <w:r w:rsidR="006B4839">
        <w:t>se</w:t>
      </w:r>
      <w:r w:rsidR="00361EEE">
        <w:t xml:space="preserve"> have increased the prevalence of undeclared work</w:t>
      </w:r>
      <w:r w:rsidR="00A0624E">
        <w:t>.</w:t>
      </w:r>
    </w:p>
    <w:p w:rsidR="005E09C4" w:rsidRDefault="005E09C4" w:rsidP="00E522B3">
      <w:pPr>
        <w:pStyle w:val="Bullet1Space"/>
        <w:jc w:val="both"/>
      </w:pPr>
      <w:r>
        <w:t>Find out why some countries have developed hybrid categories</w:t>
      </w:r>
      <w:r w:rsidR="000A1446">
        <w:t xml:space="preserve"> in their employment legislation</w:t>
      </w:r>
      <w:r w:rsidR="00B407FC">
        <w:t xml:space="preserve"> and the consequences for BSE and protection of workers</w:t>
      </w:r>
      <w:r w:rsidR="000A1446">
        <w:t>.</w:t>
      </w:r>
    </w:p>
    <w:p w:rsidR="005E09C4" w:rsidRDefault="005E09C4" w:rsidP="00E522B3">
      <w:pPr>
        <w:pStyle w:val="Bullet1Space"/>
        <w:jc w:val="both"/>
      </w:pPr>
      <w:r>
        <w:t>Further examine the ways in which the social partners can be involved in improving detection and compliance.</w:t>
      </w:r>
    </w:p>
    <w:p w:rsidR="003472BB" w:rsidRPr="003472BB" w:rsidRDefault="000B5DA9" w:rsidP="002B4A2E">
      <w:pPr>
        <w:pStyle w:val="Kop1"/>
        <w:spacing w:before="360"/>
        <w:rPr>
          <w:color w:val="002395"/>
        </w:rPr>
      </w:pPr>
      <w:r>
        <w:rPr>
          <w:color w:val="002395"/>
        </w:rPr>
        <w:t>Key learning outcomes</w:t>
      </w:r>
    </w:p>
    <w:p w:rsidR="003472BB" w:rsidRDefault="00875659" w:rsidP="00E522B3">
      <w:r>
        <w:t xml:space="preserve">The following list summarises the key learning outcomes from this event. </w:t>
      </w:r>
    </w:p>
    <w:p w:rsidR="00361EEE" w:rsidRDefault="00361EEE" w:rsidP="006B4839">
      <w:pPr>
        <w:pStyle w:val="Bullet1"/>
        <w:contextualSpacing w:val="0"/>
        <w:jc w:val="both"/>
      </w:pPr>
      <w:r>
        <w:t xml:space="preserve">BSE </w:t>
      </w:r>
      <w:r w:rsidR="006B4839">
        <w:t>results from a</w:t>
      </w:r>
      <w:r w:rsidR="005855FA">
        <w:t xml:space="preserve">n often intentional </w:t>
      </w:r>
      <w:r>
        <w:t>misclassification of the employment relationship of declared work</w:t>
      </w:r>
      <w:r w:rsidR="006B4839">
        <w:t xml:space="preserve"> and therefore can be considered ‘falsely-declared’ employment relations or misclassified dependent employment</w:t>
      </w:r>
      <w:r>
        <w:t>. However, it is also the case that some BSE is undeclared.</w:t>
      </w:r>
    </w:p>
    <w:p w:rsidR="00361EEE" w:rsidRDefault="00361EEE" w:rsidP="006B4839">
      <w:pPr>
        <w:pStyle w:val="Bullet1"/>
        <w:contextualSpacing w:val="0"/>
        <w:jc w:val="both"/>
      </w:pPr>
      <w:r>
        <w:t xml:space="preserve">To identify and tackle BSE, clear </w:t>
      </w:r>
      <w:r w:rsidR="006B4839">
        <w:t xml:space="preserve">Member State </w:t>
      </w:r>
      <w:r>
        <w:t xml:space="preserve">criteria are required to determine </w:t>
      </w:r>
      <w:r w:rsidR="006B4839">
        <w:t xml:space="preserve">what is </w:t>
      </w:r>
      <w:r>
        <w:t>dependent employ</w:t>
      </w:r>
      <w:r w:rsidR="006B4839">
        <w:t>ment</w:t>
      </w:r>
      <w:r>
        <w:t xml:space="preserve"> and self-employment.</w:t>
      </w:r>
    </w:p>
    <w:p w:rsidR="00361EEE" w:rsidRDefault="00361EEE" w:rsidP="006B4839">
      <w:pPr>
        <w:pStyle w:val="Bullet1"/>
        <w:contextualSpacing w:val="0"/>
        <w:jc w:val="both"/>
      </w:pPr>
      <w:r>
        <w:t xml:space="preserve">Hybrid legal forms should not serve to legitimise fraudulent practices or undermine employment and social protection rights. </w:t>
      </w:r>
    </w:p>
    <w:p w:rsidR="004E1AA3" w:rsidRDefault="000F0EDA" w:rsidP="006B4839">
      <w:pPr>
        <w:pStyle w:val="Bullet1"/>
        <w:contextualSpacing w:val="0"/>
        <w:jc w:val="both"/>
      </w:pPr>
      <w:r>
        <w:t xml:space="preserve">It is important to </w:t>
      </w:r>
      <w:r w:rsidR="00892F83">
        <w:t xml:space="preserve">make sure </w:t>
      </w:r>
      <w:r w:rsidR="004E1AA3">
        <w:t xml:space="preserve">in responding to </w:t>
      </w:r>
      <w:r w:rsidR="00892F83">
        <w:t xml:space="preserve">BSE </w:t>
      </w:r>
      <w:r w:rsidR="00A0624E">
        <w:t xml:space="preserve">that governments </w:t>
      </w:r>
      <w:r w:rsidR="00892F83">
        <w:t xml:space="preserve">do not </w:t>
      </w:r>
      <w:r w:rsidR="004E1AA3">
        <w:t>create</w:t>
      </w:r>
      <w:r w:rsidR="004E1AA3" w:rsidRPr="000A6BCC">
        <w:t xml:space="preserve"> rules and regulations that </w:t>
      </w:r>
      <w:r w:rsidR="00A0624E">
        <w:t xml:space="preserve">discourage or prevent </w:t>
      </w:r>
      <w:r w:rsidR="004E1AA3" w:rsidRPr="000A6BCC">
        <w:t xml:space="preserve">people </w:t>
      </w:r>
      <w:r w:rsidR="00A0624E">
        <w:t>from working on a genuinely self-employed basis</w:t>
      </w:r>
      <w:r w:rsidR="004E1AA3">
        <w:t xml:space="preserve">. </w:t>
      </w:r>
    </w:p>
    <w:p w:rsidR="00A01C06" w:rsidRDefault="00A01C06" w:rsidP="006B4839">
      <w:pPr>
        <w:pStyle w:val="Bullet1"/>
        <w:contextualSpacing w:val="0"/>
        <w:jc w:val="both"/>
      </w:pPr>
      <w:r>
        <w:lastRenderedPageBreak/>
        <w:t>However, policies that encourage entrepreneurship should not inadvertently contribute to BSE.</w:t>
      </w:r>
    </w:p>
    <w:p w:rsidR="00361EEE" w:rsidRDefault="00361EEE" w:rsidP="006B4839">
      <w:pPr>
        <w:pStyle w:val="Bullet1"/>
        <w:contextualSpacing w:val="0"/>
        <w:jc w:val="both"/>
      </w:pPr>
      <w:r>
        <w:t>Developing effective enforcement activity is vital if BSE is to be successfully tackled.</w:t>
      </w:r>
    </w:p>
    <w:p w:rsidR="00361EEE" w:rsidRDefault="00361EEE" w:rsidP="006B4839">
      <w:pPr>
        <w:pStyle w:val="Bullet1"/>
        <w:contextualSpacing w:val="0"/>
        <w:jc w:val="both"/>
      </w:pPr>
      <w:r>
        <w:t>Data sharing by enforcement bodies within (but also across) borders is extremely important.</w:t>
      </w:r>
    </w:p>
    <w:p w:rsidR="00EA530D" w:rsidRDefault="000F0EDA" w:rsidP="006B4839">
      <w:pPr>
        <w:pStyle w:val="Bullet1"/>
        <w:contextualSpacing w:val="0"/>
        <w:jc w:val="both"/>
      </w:pPr>
      <w:r>
        <w:t xml:space="preserve">Enforcement bodies require adequate resources. </w:t>
      </w:r>
      <w:r w:rsidR="00EA530D">
        <w:t xml:space="preserve">Budgetary cuts </w:t>
      </w:r>
      <w:r w:rsidR="000A1446">
        <w:t xml:space="preserve">have encouraged </w:t>
      </w:r>
      <w:r w:rsidR="00EA530D">
        <w:t xml:space="preserve">enforcement agencies </w:t>
      </w:r>
      <w:r w:rsidR="000A1446">
        <w:t xml:space="preserve">to adopt </w:t>
      </w:r>
      <w:r w:rsidR="00DC7125">
        <w:t xml:space="preserve">more efficient </w:t>
      </w:r>
      <w:r w:rsidR="000A1446">
        <w:t xml:space="preserve">ways of </w:t>
      </w:r>
      <w:r w:rsidR="00EA530D">
        <w:t xml:space="preserve">working, for example identifying and targeting the most high-risk </w:t>
      </w:r>
      <w:r w:rsidR="00A0624E">
        <w:t xml:space="preserve">sectors. </w:t>
      </w:r>
      <w:r w:rsidR="00DC7125">
        <w:t xml:space="preserve">However, BSE needs to be determined on an individual case-by-case basis and this is resource intensive. </w:t>
      </w:r>
      <w:bookmarkEnd w:id="0"/>
    </w:p>
    <w:p w:rsidR="009B5ABC" w:rsidRDefault="009B5ABC" w:rsidP="009B5ABC">
      <w:pPr>
        <w:pStyle w:val="Bullet1"/>
        <w:numPr>
          <w:ilvl w:val="0"/>
          <w:numId w:val="0"/>
        </w:numPr>
        <w:ind w:left="482" w:hanging="340"/>
        <w:contextualSpacing w:val="0"/>
        <w:jc w:val="both"/>
      </w:pPr>
    </w:p>
    <w:p w:rsidR="009B5ABC" w:rsidRDefault="009B5ABC" w:rsidP="009B5ABC">
      <w:pPr>
        <w:pStyle w:val="Bullet1"/>
        <w:numPr>
          <w:ilvl w:val="0"/>
          <w:numId w:val="0"/>
        </w:numPr>
        <w:ind w:left="482" w:hanging="340"/>
        <w:contextualSpacing w:val="0"/>
        <w:jc w:val="both"/>
      </w:pPr>
    </w:p>
    <w:p w:rsidR="009B5ABC" w:rsidRDefault="009B5ABC" w:rsidP="009B5ABC">
      <w:pPr>
        <w:pStyle w:val="Bullet1"/>
        <w:numPr>
          <w:ilvl w:val="0"/>
          <w:numId w:val="0"/>
        </w:numPr>
        <w:ind w:left="482" w:hanging="340"/>
        <w:contextualSpacing w:val="0"/>
        <w:jc w:val="both"/>
      </w:pPr>
    </w:p>
    <w:p w:rsidR="009B5ABC" w:rsidRDefault="009B5ABC" w:rsidP="009B5ABC">
      <w:pPr>
        <w:pStyle w:val="Bullet1"/>
        <w:numPr>
          <w:ilvl w:val="0"/>
          <w:numId w:val="0"/>
        </w:numPr>
        <w:ind w:left="482" w:hanging="340"/>
        <w:contextualSpacing w:val="0"/>
        <w:jc w:val="both"/>
      </w:pPr>
    </w:p>
    <w:p w:rsidR="009B5ABC" w:rsidRDefault="009B5ABC" w:rsidP="009B5ABC">
      <w:pPr>
        <w:pStyle w:val="Bullet1"/>
        <w:numPr>
          <w:ilvl w:val="0"/>
          <w:numId w:val="0"/>
        </w:numPr>
        <w:ind w:left="482" w:hanging="340"/>
        <w:contextualSpacing w:val="0"/>
        <w:jc w:val="center"/>
      </w:pPr>
      <w:r>
        <w:t>************************</w:t>
      </w:r>
    </w:p>
    <w:sectPr w:rsidR="009B5ABC" w:rsidSect="003472BB">
      <w:headerReference w:type="default" r:id="rId11"/>
      <w:footerReference w:type="default" r:id="rId12"/>
      <w:headerReference w:type="first" r:id="rId13"/>
      <w:footerReference w:type="first" r:id="rId14"/>
      <w:pgSz w:w="11906" w:h="16838" w:code="9"/>
      <w:pgMar w:top="1418" w:right="1418" w:bottom="1418" w:left="1701" w:header="567"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130" w:rsidRDefault="001B3130" w:rsidP="00446199">
      <w:pPr>
        <w:spacing w:after="0"/>
      </w:pPr>
      <w:r>
        <w:separator/>
      </w:r>
    </w:p>
  </w:endnote>
  <w:endnote w:type="continuationSeparator" w:id="0">
    <w:p w:rsidR="001B3130" w:rsidRDefault="001B3130" w:rsidP="004461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boto">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FD" w:rsidRPr="002B4A2E" w:rsidRDefault="00D102CC" w:rsidP="002B4A2E">
    <w:pPr>
      <w:pStyle w:val="Voettekst"/>
      <w:rPr>
        <w:color w:val="FFFFFF" w:themeColor="background1"/>
        <w:sz w:val="18"/>
        <w:szCs w:val="18"/>
      </w:rPr>
    </w:pPr>
    <w:sdt>
      <w:sdtPr>
        <w:id w:val="1919204633"/>
        <w:docPartObj>
          <w:docPartGallery w:val="Page Numbers (Bottom of Page)"/>
          <w:docPartUnique/>
        </w:docPartObj>
      </w:sdtPr>
      <w:sdtEndPr>
        <w:rPr>
          <w:noProof/>
          <w:color w:val="FFFFFF" w:themeColor="background1"/>
          <w:sz w:val="18"/>
          <w:szCs w:val="18"/>
        </w:rPr>
      </w:sdtEndPr>
      <w:sdtContent>
        <w:r w:rsidR="002B4A2E" w:rsidRPr="002B4A2E">
          <w:rPr>
            <w:color w:val="FFFFFF" w:themeColor="background1"/>
            <w:sz w:val="18"/>
            <w:szCs w:val="18"/>
          </w:rPr>
          <w:fldChar w:fldCharType="begin"/>
        </w:r>
        <w:r w:rsidR="002B4A2E" w:rsidRPr="002B4A2E">
          <w:rPr>
            <w:color w:val="FFFFFF" w:themeColor="background1"/>
            <w:sz w:val="18"/>
            <w:szCs w:val="18"/>
          </w:rPr>
          <w:instrText xml:space="preserve"> PAGE   \* MERGEFORMAT </w:instrText>
        </w:r>
        <w:r w:rsidR="002B4A2E" w:rsidRPr="002B4A2E">
          <w:rPr>
            <w:color w:val="FFFFFF" w:themeColor="background1"/>
            <w:sz w:val="18"/>
            <w:szCs w:val="18"/>
          </w:rPr>
          <w:fldChar w:fldCharType="separate"/>
        </w:r>
        <w:r>
          <w:rPr>
            <w:noProof/>
            <w:color w:val="FFFFFF" w:themeColor="background1"/>
            <w:sz w:val="18"/>
            <w:szCs w:val="18"/>
          </w:rPr>
          <w:t>1</w:t>
        </w:r>
        <w:r w:rsidR="002B4A2E" w:rsidRPr="002B4A2E">
          <w:rPr>
            <w:noProof/>
            <w:color w:val="FFFFFF" w:themeColor="background1"/>
            <w:sz w:val="18"/>
            <w:szCs w:val="18"/>
          </w:rPr>
          <w:fldChar w:fldCharType="end"/>
        </w:r>
      </w:sdtContent>
    </w:sdt>
    <w:r w:rsidR="002B4A2E" w:rsidRPr="002B4A2E">
      <w:rPr>
        <w:noProof/>
        <w:color w:val="FFFFFF" w:themeColor="background1"/>
        <w:lang w:val="nl-BE" w:eastAsia="nl-BE"/>
      </w:rPr>
      <mc:AlternateContent>
        <mc:Choice Requires="wps">
          <w:drawing>
            <wp:anchor distT="0" distB="0" distL="114300" distR="114300" simplePos="0" relativeHeight="251668992" behindDoc="1" locked="0" layoutInCell="1" allowOverlap="1" wp14:anchorId="0B9F9EBF" wp14:editId="0599C7DA">
              <wp:simplePos x="0" y="0"/>
              <wp:positionH relativeFrom="page">
                <wp:posOffset>-438150</wp:posOffset>
              </wp:positionH>
              <wp:positionV relativeFrom="paragraph">
                <wp:posOffset>29210</wp:posOffset>
              </wp:positionV>
              <wp:extent cx="9248775" cy="891540"/>
              <wp:effectExtent l="0" t="0" r="9525" b="381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48775" cy="891540"/>
                      </a:xfrm>
                      <a:prstGeom prst="rect">
                        <a:avLst/>
                      </a:prstGeom>
                      <a:solidFill>
                        <a:srgbClr val="00239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10906D4" id="Rectangle 33" o:spid="_x0000_s1026" style="position:absolute;margin-left:-34.5pt;margin-top:2.3pt;width:728.25pt;height:70.2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" fillcolor="#002395" stroked="f" strokeweight="2pt">
              <v:path arrowok="t"/>
              <w10:wrap anchorx="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FFFFFF" w:themeColor="background1"/>
      </w:rPr>
      <w:id w:val="-334385102"/>
      <w:docPartObj>
        <w:docPartGallery w:val="Page Numbers (Bottom of Page)"/>
        <w:docPartUnique/>
      </w:docPartObj>
    </w:sdtPr>
    <w:sdtEndPr>
      <w:rPr>
        <w:noProof/>
      </w:rPr>
    </w:sdtEndPr>
    <w:sdtContent>
      <w:p w:rsidR="00BC7DFD" w:rsidRDefault="00BC7DFD" w:rsidP="004B087B">
        <w:pPr>
          <w:pStyle w:val="Voettekst"/>
          <w:rPr>
            <w:color w:val="FFFFFF" w:themeColor="background1"/>
          </w:rPr>
        </w:pPr>
      </w:p>
      <w:p w:rsidR="00BC7DFD" w:rsidRDefault="00D102CC" w:rsidP="004B087B">
        <w:pPr>
          <w:pStyle w:val="Voettekst"/>
          <w:spacing w:before="240"/>
          <w:rPr>
            <w:noProof/>
            <w:color w:val="FFFFFF" w:themeColor="background1"/>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130" w:rsidRDefault="001B3130" w:rsidP="00446199">
      <w:pPr>
        <w:spacing w:after="0"/>
      </w:pPr>
      <w:r>
        <w:separator/>
      </w:r>
    </w:p>
  </w:footnote>
  <w:footnote w:type="continuationSeparator" w:id="0">
    <w:p w:rsidR="001B3130" w:rsidRDefault="001B3130" w:rsidP="00446199">
      <w:pPr>
        <w:spacing w:after="0"/>
      </w:pPr>
      <w:r>
        <w:continuationSeparator/>
      </w:r>
    </w:p>
  </w:footnote>
  <w:footnote w:id="1">
    <w:p w:rsidR="003472BB" w:rsidRPr="002B4A2E" w:rsidRDefault="003472BB" w:rsidP="002B4A2E">
      <w:pPr>
        <w:pStyle w:val="Voetnoottekst"/>
        <w:jc w:val="both"/>
        <w:rPr>
          <w:rFonts w:ascii="Verdana" w:hAnsi="Verdana"/>
          <w:sz w:val="18"/>
          <w:szCs w:val="18"/>
        </w:rPr>
      </w:pPr>
      <w:r w:rsidRPr="002B4A2E">
        <w:rPr>
          <w:rStyle w:val="Voetnootmarkering"/>
          <w:rFonts w:ascii="Verdana" w:hAnsi="Verdana"/>
          <w:sz w:val="18"/>
          <w:szCs w:val="18"/>
        </w:rPr>
        <w:footnoteRef/>
      </w:r>
      <w:r w:rsidRPr="002B4A2E">
        <w:rPr>
          <w:rFonts w:ascii="Verdana" w:hAnsi="Verdana"/>
          <w:sz w:val="18"/>
          <w:szCs w:val="18"/>
        </w:rPr>
        <w:t xml:space="preserve"> </w:t>
      </w:r>
      <w:r w:rsidR="00C47DD2" w:rsidRPr="002B4A2E">
        <w:rPr>
          <w:rFonts w:ascii="Verdana" w:hAnsi="Verdana"/>
          <w:sz w:val="18"/>
          <w:szCs w:val="18"/>
        </w:rPr>
        <w:t xml:space="preserve">Heyes, J. and Hastings, T. (2017) </w:t>
      </w:r>
      <w:r w:rsidR="00C47DD2" w:rsidRPr="002B4A2E">
        <w:rPr>
          <w:rFonts w:ascii="Verdana" w:hAnsi="Verdana"/>
          <w:bCs/>
          <w:i/>
          <w:iCs/>
          <w:sz w:val="18"/>
          <w:szCs w:val="18"/>
        </w:rPr>
        <w:t>The Practices of Enforcement Bodies in Detecting and Preventing Bogus Self-Employment</w:t>
      </w:r>
      <w:r w:rsidR="00C47DD2" w:rsidRPr="002B4A2E">
        <w:rPr>
          <w:rFonts w:ascii="Verdana" w:hAnsi="Verdana"/>
          <w:bCs/>
          <w:sz w:val="18"/>
          <w:szCs w:val="18"/>
        </w:rPr>
        <w:t>.</w:t>
      </w:r>
    </w:p>
  </w:footnote>
  <w:footnote w:id="2">
    <w:p w:rsidR="00224EF1" w:rsidRPr="002B4A2E" w:rsidRDefault="00224EF1" w:rsidP="002B4A2E">
      <w:pPr>
        <w:pStyle w:val="Voetnoottekst"/>
        <w:jc w:val="both"/>
        <w:rPr>
          <w:rFonts w:ascii="Verdana" w:hAnsi="Verdana"/>
          <w:sz w:val="18"/>
          <w:szCs w:val="18"/>
        </w:rPr>
      </w:pPr>
      <w:r w:rsidRPr="002B4A2E">
        <w:rPr>
          <w:rStyle w:val="Voetnootmarkering"/>
          <w:rFonts w:ascii="Verdana" w:hAnsi="Verdana"/>
          <w:sz w:val="18"/>
          <w:szCs w:val="18"/>
        </w:rPr>
        <w:footnoteRef/>
      </w:r>
      <w:r w:rsidRPr="002B4A2E">
        <w:rPr>
          <w:rFonts w:ascii="Verdana" w:hAnsi="Verdana"/>
          <w:sz w:val="18"/>
          <w:szCs w:val="18"/>
        </w:rPr>
        <w:t xml:space="preserve"> </w:t>
      </w:r>
      <w:r w:rsidR="00C47DD2" w:rsidRPr="002B4A2E">
        <w:rPr>
          <w:rFonts w:ascii="Verdana" w:hAnsi="Verdana"/>
          <w:bCs/>
          <w:sz w:val="18"/>
          <w:szCs w:val="18"/>
        </w:rPr>
        <w:t xml:space="preserve">OECD (2000) </w:t>
      </w:r>
      <w:r w:rsidR="00C47DD2" w:rsidRPr="002B4A2E">
        <w:rPr>
          <w:rFonts w:ascii="Verdana" w:hAnsi="Verdana"/>
          <w:bCs/>
          <w:i/>
          <w:sz w:val="18"/>
          <w:szCs w:val="18"/>
        </w:rPr>
        <w:t>Employment Outlook 2000</w:t>
      </w:r>
      <w:r w:rsidR="00C47DD2" w:rsidRPr="002B4A2E">
        <w:rPr>
          <w:rFonts w:ascii="Verdana" w:hAnsi="Verdana"/>
          <w:bCs/>
          <w:sz w:val="18"/>
          <w:szCs w:val="18"/>
        </w:rPr>
        <w:t>. Paris: OECD.</w:t>
      </w:r>
    </w:p>
  </w:footnote>
  <w:footnote w:id="3">
    <w:p w:rsidR="00224EF1" w:rsidRPr="002B4A2E" w:rsidRDefault="00224EF1" w:rsidP="002B4A2E">
      <w:pPr>
        <w:pStyle w:val="Voetnoottekst"/>
        <w:jc w:val="both"/>
        <w:rPr>
          <w:rFonts w:ascii="Verdana" w:hAnsi="Verdana"/>
          <w:sz w:val="18"/>
          <w:szCs w:val="18"/>
        </w:rPr>
      </w:pPr>
      <w:r w:rsidRPr="002B4A2E">
        <w:rPr>
          <w:rStyle w:val="Voetnootmarkering"/>
          <w:rFonts w:ascii="Verdana" w:hAnsi="Verdana"/>
          <w:sz w:val="18"/>
          <w:szCs w:val="18"/>
        </w:rPr>
        <w:footnoteRef/>
      </w:r>
      <w:r w:rsidRPr="002B4A2E">
        <w:rPr>
          <w:rFonts w:ascii="Verdana" w:hAnsi="Verdana"/>
          <w:sz w:val="18"/>
          <w:szCs w:val="18"/>
        </w:rPr>
        <w:t xml:space="preserve"> </w:t>
      </w:r>
      <w:r w:rsidR="00C47DD2" w:rsidRPr="002B4A2E">
        <w:rPr>
          <w:rFonts w:ascii="Verdana" w:hAnsi="Verdana"/>
          <w:sz w:val="18"/>
          <w:szCs w:val="18"/>
        </w:rPr>
        <w:t xml:space="preserve">ILO (2016) </w:t>
      </w:r>
      <w:r w:rsidR="00C47DD2" w:rsidRPr="002B4A2E">
        <w:rPr>
          <w:rFonts w:ascii="Verdana" w:hAnsi="Verdana"/>
          <w:i/>
          <w:sz w:val="18"/>
          <w:szCs w:val="18"/>
        </w:rPr>
        <w:t xml:space="preserve">Non-Standard Employment Around the World: Understanding, Challenges, Shaping Prospects. </w:t>
      </w:r>
      <w:r w:rsidR="00C47DD2" w:rsidRPr="002B4A2E">
        <w:rPr>
          <w:rFonts w:ascii="Verdana" w:hAnsi="Verdana"/>
          <w:sz w:val="18"/>
          <w:szCs w:val="18"/>
        </w:rPr>
        <w:t>Geneva: ILO.</w:t>
      </w:r>
    </w:p>
  </w:footnote>
  <w:footnote w:id="4">
    <w:p w:rsidR="007C6E95" w:rsidRDefault="007C6E95" w:rsidP="002B4A2E">
      <w:pPr>
        <w:pStyle w:val="Voetnoottekst"/>
        <w:jc w:val="both"/>
      </w:pPr>
      <w:r w:rsidRPr="002B4A2E">
        <w:rPr>
          <w:rStyle w:val="Voetnootmarkering"/>
          <w:rFonts w:ascii="Verdana" w:hAnsi="Verdana"/>
          <w:sz w:val="18"/>
          <w:szCs w:val="18"/>
        </w:rPr>
        <w:footnoteRef/>
      </w:r>
      <w:r w:rsidRPr="002B4A2E">
        <w:rPr>
          <w:rFonts w:ascii="Verdana" w:hAnsi="Verdana"/>
          <w:sz w:val="18"/>
          <w:szCs w:val="18"/>
        </w:rPr>
        <w:t xml:space="preserve"> ILO (2013) </w:t>
      </w:r>
      <w:r w:rsidRPr="002B4A2E">
        <w:rPr>
          <w:rFonts w:ascii="Verdana" w:hAnsi="Verdana"/>
          <w:i/>
          <w:sz w:val="18"/>
          <w:szCs w:val="18"/>
        </w:rPr>
        <w:t>Labour Inspection and Undeclared Work in the EU. EC Project GLO/12/24/EEC, Labour Inspection Strategies for combating undeclared work in Europe</w:t>
      </w:r>
      <w:r w:rsidRPr="002B4A2E">
        <w:rPr>
          <w:rFonts w:ascii="Verdana" w:hAnsi="Verdana"/>
          <w:sz w:val="18"/>
          <w:szCs w:val="18"/>
        </w:rPr>
        <w:t>. Working Document No. 29. Geneva: ILO.</w:t>
      </w:r>
    </w:p>
  </w:footnote>
  <w:footnote w:id="5">
    <w:p w:rsidR="009218CF" w:rsidRPr="002B4A2E" w:rsidRDefault="009218CF" w:rsidP="002B4A2E">
      <w:pPr>
        <w:pStyle w:val="Voetnoottekst"/>
        <w:jc w:val="both"/>
        <w:rPr>
          <w:rFonts w:ascii="Verdana" w:hAnsi="Verdana"/>
          <w:i/>
          <w:sz w:val="18"/>
          <w:szCs w:val="18"/>
        </w:rPr>
      </w:pPr>
      <w:r w:rsidRPr="002B4A2E">
        <w:rPr>
          <w:rStyle w:val="Voetnootmarkering"/>
          <w:rFonts w:ascii="Verdana" w:hAnsi="Verdana"/>
          <w:sz w:val="18"/>
          <w:szCs w:val="18"/>
        </w:rPr>
        <w:footnoteRef/>
      </w:r>
      <w:r w:rsidRPr="002B4A2E">
        <w:rPr>
          <w:rFonts w:ascii="Verdana" w:hAnsi="Verdana"/>
          <w:sz w:val="18"/>
          <w:szCs w:val="18"/>
        </w:rPr>
        <w:t xml:space="preserve"> </w:t>
      </w:r>
      <w:r w:rsidRPr="002B4A2E">
        <w:rPr>
          <w:rFonts w:ascii="Verdana" w:hAnsi="Verdana"/>
          <w:i/>
          <w:sz w:val="18"/>
          <w:szCs w:val="18"/>
        </w:rPr>
        <w:t>Heyes and Hastings, 2017</w:t>
      </w:r>
    </w:p>
    <w:p w:rsidR="009218CF" w:rsidRDefault="009218CF" w:rsidP="009218CF">
      <w:pPr>
        <w:pStyle w:val="Voetnoottekst"/>
      </w:pPr>
    </w:p>
  </w:footnote>
  <w:footnote w:id="6">
    <w:p w:rsidR="00A85A25" w:rsidRPr="003F5005" w:rsidRDefault="00A85A25">
      <w:pPr>
        <w:pStyle w:val="Voetnoottekst"/>
        <w:rPr>
          <w:rFonts w:ascii="Verdana" w:hAnsi="Verdana"/>
          <w:sz w:val="18"/>
          <w:szCs w:val="18"/>
        </w:rPr>
      </w:pPr>
      <w:r w:rsidRPr="003F5005">
        <w:rPr>
          <w:rStyle w:val="Voetnootmarkering"/>
          <w:rFonts w:ascii="Verdana" w:hAnsi="Verdana"/>
          <w:sz w:val="18"/>
          <w:szCs w:val="18"/>
        </w:rPr>
        <w:footnoteRef/>
      </w:r>
      <w:r w:rsidRPr="003F5005">
        <w:rPr>
          <w:rFonts w:ascii="Verdana" w:hAnsi="Verdana"/>
          <w:sz w:val="18"/>
          <w:szCs w:val="18"/>
        </w:rPr>
        <w:t xml:space="preserve"> Heyes and Hastings 2017</w:t>
      </w:r>
    </w:p>
  </w:footnote>
  <w:footnote w:id="7">
    <w:p w:rsidR="009C2A4A" w:rsidRPr="002B4A2E" w:rsidRDefault="009C2A4A" w:rsidP="002B4A2E">
      <w:pPr>
        <w:pStyle w:val="Voetnoottekst"/>
        <w:jc w:val="both"/>
        <w:rPr>
          <w:rFonts w:ascii="Verdana" w:hAnsi="Verdana"/>
          <w:sz w:val="18"/>
          <w:szCs w:val="18"/>
        </w:rPr>
      </w:pPr>
      <w:r w:rsidRPr="002B4A2E">
        <w:rPr>
          <w:rStyle w:val="Voetnootmarkering"/>
          <w:rFonts w:ascii="Verdana" w:hAnsi="Verdana"/>
          <w:sz w:val="18"/>
          <w:szCs w:val="18"/>
        </w:rPr>
        <w:footnoteRef/>
      </w:r>
      <w:r w:rsidRPr="002B4A2E">
        <w:rPr>
          <w:rFonts w:ascii="Verdana" w:hAnsi="Verdana"/>
          <w:sz w:val="18"/>
          <w:szCs w:val="18"/>
        </w:rPr>
        <w:t xml:space="preserve"> Heyes and Hastings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FD" w:rsidRDefault="002B4A2E">
    <w:pPr>
      <w:pStyle w:val="Koptekst"/>
    </w:pPr>
    <w:r>
      <w:rPr>
        <w:noProof/>
        <w:lang w:val="nl-BE" w:eastAsia="nl-BE"/>
      </w:rPr>
      <mc:AlternateContent>
        <mc:Choice Requires="wps">
          <w:drawing>
            <wp:anchor distT="0" distB="0" distL="114300" distR="114300" simplePos="0" relativeHeight="251646464" behindDoc="0" locked="0" layoutInCell="1" allowOverlap="1" wp14:anchorId="0621CBA9" wp14:editId="598ECAF7">
              <wp:simplePos x="0" y="0"/>
              <wp:positionH relativeFrom="page">
                <wp:posOffset>4451151</wp:posOffset>
              </wp:positionH>
              <wp:positionV relativeFrom="page">
                <wp:posOffset>457200</wp:posOffset>
              </wp:positionV>
              <wp:extent cx="8241864" cy="320040"/>
              <wp:effectExtent l="0" t="0" r="0" b="0"/>
              <wp:wrapNone/>
              <wp:docPr id="5" name="Rectangle 3"/>
              <wp:cNvGraphicFramePr/>
              <a:graphic xmlns:a="http://schemas.openxmlformats.org/drawingml/2006/main">
                <a:graphicData uri="http://schemas.microsoft.com/office/word/2010/wordprocessingShape">
                  <wps:wsp>
                    <wps:cNvSpPr/>
                    <wps:spPr>
                      <a:xfrm>
                        <a:off x="0" y="0"/>
                        <a:ext cx="8241864" cy="320040"/>
                      </a:xfrm>
                      <a:prstGeom prst="rect">
                        <a:avLst/>
                      </a:prstGeom>
                      <a:solidFill>
                        <a:srgbClr val="00239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BEC5AA" id="Rectangle 3" o:spid="_x0000_s1026" style="position:absolute;margin-left:350.5pt;margin-top:36pt;width:648.95pt;height:25.2pt;z-index:2516464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" fillcolor="#002395" stroked="f" strokeweight="2pt">
              <w10:wrap anchorx="page" anchory="page"/>
            </v:rect>
          </w:pict>
        </mc:Fallback>
      </mc:AlternateContent>
    </w:r>
    <w:r>
      <w:rPr>
        <w:noProof/>
        <w:lang w:val="nl-BE" w:eastAsia="nl-BE"/>
      </w:rPr>
      <mc:AlternateContent>
        <mc:Choice Requires="wps">
          <w:drawing>
            <wp:anchor distT="0" distB="0" distL="114300" distR="114300" simplePos="0" relativeHeight="251645440" behindDoc="0" locked="0" layoutInCell="1" allowOverlap="1" wp14:anchorId="560D44E3" wp14:editId="5618AC87">
              <wp:simplePos x="0" y="0"/>
              <wp:positionH relativeFrom="page">
                <wp:posOffset>7620</wp:posOffset>
              </wp:positionH>
              <wp:positionV relativeFrom="page">
                <wp:posOffset>7620</wp:posOffset>
              </wp:positionV>
              <wp:extent cx="8293896" cy="449580"/>
              <wp:effectExtent l="0" t="0" r="0" b="0"/>
              <wp:wrapNone/>
              <wp:docPr id="4" name="Rectangle 4"/>
              <wp:cNvGraphicFramePr/>
              <a:graphic xmlns:a="http://schemas.openxmlformats.org/drawingml/2006/main">
                <a:graphicData uri="http://schemas.microsoft.com/office/word/2010/wordprocessingShape">
                  <wps:wsp>
                    <wps:cNvSpPr/>
                    <wps:spPr>
                      <a:xfrm>
                        <a:off x="0" y="0"/>
                        <a:ext cx="8293896" cy="449580"/>
                      </a:xfrm>
                      <a:prstGeom prst="rect">
                        <a:avLst/>
                      </a:prstGeom>
                      <a:solidFill>
                        <a:srgbClr val="00239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86B465" id="Rectangle 4" o:spid="_x0000_s1026" style="position:absolute;margin-left:.6pt;margin-top:.6pt;width:653.05pt;height:35.4pt;z-index:25164544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" fillcolor="#002395" stroked="f" strokeweight="2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FD" w:rsidRDefault="00BC7DF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21.75pt" o:bullet="t">
        <v:imagedata r:id="rId1" o:title="art62BA"/>
      </v:shape>
    </w:pict>
  </w:numPicBullet>
  <w:numPicBullet w:numPicBulletId="1">
    <w:pict>
      <v:shape id="_x0000_i1027" type="#_x0000_t75" style="width:14.25pt;height:14.25pt" o:bullet="t">
        <v:imagedata r:id="rId2" o:title="art62CB"/>
      </v:shape>
    </w:pict>
  </w:numPicBullet>
  <w:abstractNum w:abstractNumId="0" w15:restartNumberingAfterBreak="0">
    <w:nsid w:val="FFFFFF89"/>
    <w:multiLevelType w:val="singleLevel"/>
    <w:tmpl w:val="2708E4B8"/>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0531F0F"/>
    <w:multiLevelType w:val="hybridMultilevel"/>
    <w:tmpl w:val="99689134"/>
    <w:lvl w:ilvl="0" w:tplc="069268C0">
      <w:start w:val="1"/>
      <w:numFmt w:val="bullet"/>
      <w:lvlText w:val="•"/>
      <w:lvlJc w:val="left"/>
      <w:pPr>
        <w:tabs>
          <w:tab w:val="num" w:pos="720"/>
        </w:tabs>
        <w:ind w:left="720" w:hanging="360"/>
      </w:pPr>
      <w:rPr>
        <w:rFonts w:ascii="Arial" w:hAnsi="Arial" w:hint="default"/>
      </w:rPr>
    </w:lvl>
    <w:lvl w:ilvl="1" w:tplc="FB9C1DC2" w:tentative="1">
      <w:start w:val="1"/>
      <w:numFmt w:val="bullet"/>
      <w:lvlText w:val="•"/>
      <w:lvlJc w:val="left"/>
      <w:pPr>
        <w:tabs>
          <w:tab w:val="num" w:pos="1440"/>
        </w:tabs>
        <w:ind w:left="1440" w:hanging="360"/>
      </w:pPr>
      <w:rPr>
        <w:rFonts w:ascii="Arial" w:hAnsi="Arial" w:hint="default"/>
      </w:rPr>
    </w:lvl>
    <w:lvl w:ilvl="2" w:tplc="E83257F2" w:tentative="1">
      <w:start w:val="1"/>
      <w:numFmt w:val="bullet"/>
      <w:lvlText w:val="•"/>
      <w:lvlJc w:val="left"/>
      <w:pPr>
        <w:tabs>
          <w:tab w:val="num" w:pos="2160"/>
        </w:tabs>
        <w:ind w:left="2160" w:hanging="360"/>
      </w:pPr>
      <w:rPr>
        <w:rFonts w:ascii="Arial" w:hAnsi="Arial" w:hint="default"/>
      </w:rPr>
    </w:lvl>
    <w:lvl w:ilvl="3" w:tplc="3EC0A7BE" w:tentative="1">
      <w:start w:val="1"/>
      <w:numFmt w:val="bullet"/>
      <w:lvlText w:val="•"/>
      <w:lvlJc w:val="left"/>
      <w:pPr>
        <w:tabs>
          <w:tab w:val="num" w:pos="2880"/>
        </w:tabs>
        <w:ind w:left="2880" w:hanging="360"/>
      </w:pPr>
      <w:rPr>
        <w:rFonts w:ascii="Arial" w:hAnsi="Arial" w:hint="default"/>
      </w:rPr>
    </w:lvl>
    <w:lvl w:ilvl="4" w:tplc="A656AFEC" w:tentative="1">
      <w:start w:val="1"/>
      <w:numFmt w:val="bullet"/>
      <w:lvlText w:val="•"/>
      <w:lvlJc w:val="left"/>
      <w:pPr>
        <w:tabs>
          <w:tab w:val="num" w:pos="3600"/>
        </w:tabs>
        <w:ind w:left="3600" w:hanging="360"/>
      </w:pPr>
      <w:rPr>
        <w:rFonts w:ascii="Arial" w:hAnsi="Arial" w:hint="default"/>
      </w:rPr>
    </w:lvl>
    <w:lvl w:ilvl="5" w:tplc="7EBC7630" w:tentative="1">
      <w:start w:val="1"/>
      <w:numFmt w:val="bullet"/>
      <w:lvlText w:val="•"/>
      <w:lvlJc w:val="left"/>
      <w:pPr>
        <w:tabs>
          <w:tab w:val="num" w:pos="4320"/>
        </w:tabs>
        <w:ind w:left="4320" w:hanging="360"/>
      </w:pPr>
      <w:rPr>
        <w:rFonts w:ascii="Arial" w:hAnsi="Arial" w:hint="default"/>
      </w:rPr>
    </w:lvl>
    <w:lvl w:ilvl="6" w:tplc="7A70B578" w:tentative="1">
      <w:start w:val="1"/>
      <w:numFmt w:val="bullet"/>
      <w:lvlText w:val="•"/>
      <w:lvlJc w:val="left"/>
      <w:pPr>
        <w:tabs>
          <w:tab w:val="num" w:pos="5040"/>
        </w:tabs>
        <w:ind w:left="5040" w:hanging="360"/>
      </w:pPr>
      <w:rPr>
        <w:rFonts w:ascii="Arial" w:hAnsi="Arial" w:hint="default"/>
      </w:rPr>
    </w:lvl>
    <w:lvl w:ilvl="7" w:tplc="5CD83624" w:tentative="1">
      <w:start w:val="1"/>
      <w:numFmt w:val="bullet"/>
      <w:lvlText w:val="•"/>
      <w:lvlJc w:val="left"/>
      <w:pPr>
        <w:tabs>
          <w:tab w:val="num" w:pos="5760"/>
        </w:tabs>
        <w:ind w:left="5760" w:hanging="360"/>
      </w:pPr>
      <w:rPr>
        <w:rFonts w:ascii="Arial" w:hAnsi="Arial" w:hint="default"/>
      </w:rPr>
    </w:lvl>
    <w:lvl w:ilvl="8" w:tplc="7744FD3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0EC14E9"/>
    <w:multiLevelType w:val="hybridMultilevel"/>
    <w:tmpl w:val="AC108C40"/>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 w15:restartNumberingAfterBreak="0">
    <w:nsid w:val="01EF5006"/>
    <w:multiLevelType w:val="multilevel"/>
    <w:tmpl w:val="8F320F56"/>
    <w:styleLink w:val="NumblistTables"/>
    <w:lvl w:ilvl="0">
      <w:start w:val="1"/>
      <w:numFmt w:val="decimal"/>
      <w:pStyle w:val="TableTitle"/>
      <w:lvlText w:val="Table %1."/>
      <w:lvlJc w:val="left"/>
      <w:pPr>
        <w:tabs>
          <w:tab w:val="num" w:pos="1077"/>
        </w:tabs>
        <w:ind w:left="1077" w:hanging="1077"/>
      </w:pPr>
      <w:rPr>
        <w:rFonts w:hint="default"/>
      </w:rPr>
    </w:lvl>
    <w:lvl w:ilvl="1">
      <w:start w:val="1"/>
      <w:numFmt w:val="none"/>
      <w:lvlRestart w:val="0"/>
      <w:lvlText w:val=""/>
      <w:lvlJc w:val="left"/>
      <w:pPr>
        <w:tabs>
          <w:tab w:val="num" w:pos="0"/>
        </w:tabs>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54F54A7"/>
    <w:multiLevelType w:val="hybridMultilevel"/>
    <w:tmpl w:val="871A890E"/>
    <w:lvl w:ilvl="0" w:tplc="550E82EE">
      <w:start w:val="1"/>
      <w:numFmt w:val="bullet"/>
      <w:lvlText w:val="-"/>
      <w:lvlJc w:val="left"/>
      <w:pPr>
        <w:tabs>
          <w:tab w:val="num" w:pos="720"/>
        </w:tabs>
        <w:ind w:left="720" w:hanging="360"/>
      </w:pPr>
      <w:rPr>
        <w:rFonts w:ascii="Times New Roman" w:hAnsi="Times New Roman" w:hint="default"/>
      </w:rPr>
    </w:lvl>
    <w:lvl w:ilvl="1" w:tplc="88D4A58C" w:tentative="1">
      <w:start w:val="1"/>
      <w:numFmt w:val="bullet"/>
      <w:lvlText w:val="-"/>
      <w:lvlJc w:val="left"/>
      <w:pPr>
        <w:tabs>
          <w:tab w:val="num" w:pos="1440"/>
        </w:tabs>
        <w:ind w:left="1440" w:hanging="360"/>
      </w:pPr>
      <w:rPr>
        <w:rFonts w:ascii="Times New Roman" w:hAnsi="Times New Roman" w:hint="default"/>
      </w:rPr>
    </w:lvl>
    <w:lvl w:ilvl="2" w:tplc="5EFE9A88" w:tentative="1">
      <w:start w:val="1"/>
      <w:numFmt w:val="bullet"/>
      <w:lvlText w:val="-"/>
      <w:lvlJc w:val="left"/>
      <w:pPr>
        <w:tabs>
          <w:tab w:val="num" w:pos="2160"/>
        </w:tabs>
        <w:ind w:left="2160" w:hanging="360"/>
      </w:pPr>
      <w:rPr>
        <w:rFonts w:ascii="Times New Roman" w:hAnsi="Times New Roman" w:hint="default"/>
      </w:rPr>
    </w:lvl>
    <w:lvl w:ilvl="3" w:tplc="E7682F56" w:tentative="1">
      <w:start w:val="1"/>
      <w:numFmt w:val="bullet"/>
      <w:lvlText w:val="-"/>
      <w:lvlJc w:val="left"/>
      <w:pPr>
        <w:tabs>
          <w:tab w:val="num" w:pos="2880"/>
        </w:tabs>
        <w:ind w:left="2880" w:hanging="360"/>
      </w:pPr>
      <w:rPr>
        <w:rFonts w:ascii="Times New Roman" w:hAnsi="Times New Roman" w:hint="default"/>
      </w:rPr>
    </w:lvl>
    <w:lvl w:ilvl="4" w:tplc="7C28ADB6" w:tentative="1">
      <w:start w:val="1"/>
      <w:numFmt w:val="bullet"/>
      <w:lvlText w:val="-"/>
      <w:lvlJc w:val="left"/>
      <w:pPr>
        <w:tabs>
          <w:tab w:val="num" w:pos="3600"/>
        </w:tabs>
        <w:ind w:left="3600" w:hanging="360"/>
      </w:pPr>
      <w:rPr>
        <w:rFonts w:ascii="Times New Roman" w:hAnsi="Times New Roman" w:hint="default"/>
      </w:rPr>
    </w:lvl>
    <w:lvl w:ilvl="5" w:tplc="9990A0E8" w:tentative="1">
      <w:start w:val="1"/>
      <w:numFmt w:val="bullet"/>
      <w:lvlText w:val="-"/>
      <w:lvlJc w:val="left"/>
      <w:pPr>
        <w:tabs>
          <w:tab w:val="num" w:pos="4320"/>
        </w:tabs>
        <w:ind w:left="4320" w:hanging="360"/>
      </w:pPr>
      <w:rPr>
        <w:rFonts w:ascii="Times New Roman" w:hAnsi="Times New Roman" w:hint="default"/>
      </w:rPr>
    </w:lvl>
    <w:lvl w:ilvl="6" w:tplc="847045E6" w:tentative="1">
      <w:start w:val="1"/>
      <w:numFmt w:val="bullet"/>
      <w:lvlText w:val="-"/>
      <w:lvlJc w:val="left"/>
      <w:pPr>
        <w:tabs>
          <w:tab w:val="num" w:pos="5040"/>
        </w:tabs>
        <w:ind w:left="5040" w:hanging="360"/>
      </w:pPr>
      <w:rPr>
        <w:rFonts w:ascii="Times New Roman" w:hAnsi="Times New Roman" w:hint="default"/>
      </w:rPr>
    </w:lvl>
    <w:lvl w:ilvl="7" w:tplc="DA06C01E" w:tentative="1">
      <w:start w:val="1"/>
      <w:numFmt w:val="bullet"/>
      <w:lvlText w:val="-"/>
      <w:lvlJc w:val="left"/>
      <w:pPr>
        <w:tabs>
          <w:tab w:val="num" w:pos="5760"/>
        </w:tabs>
        <w:ind w:left="5760" w:hanging="360"/>
      </w:pPr>
      <w:rPr>
        <w:rFonts w:ascii="Times New Roman" w:hAnsi="Times New Roman" w:hint="default"/>
      </w:rPr>
    </w:lvl>
    <w:lvl w:ilvl="8" w:tplc="F2D6B2A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46808CB"/>
    <w:multiLevelType w:val="multilevel"/>
    <w:tmpl w:val="9B0ED194"/>
    <w:styleLink w:val="NumbListFigures"/>
    <w:lvl w:ilvl="0">
      <w:start w:val="1"/>
      <w:numFmt w:val="decimal"/>
      <w:pStyle w:val="FigureTitle"/>
      <w:lvlText w:val="Figure %1."/>
      <w:lvlJc w:val="left"/>
      <w:pPr>
        <w:tabs>
          <w:tab w:val="num" w:pos="1077"/>
        </w:tabs>
        <w:ind w:left="1077" w:hanging="1077"/>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19865AE1"/>
    <w:multiLevelType w:val="multilevel"/>
    <w:tmpl w:val="816EC836"/>
    <w:numStyleLink w:val="NumbListNumb"/>
  </w:abstractNum>
  <w:abstractNum w:abstractNumId="7" w15:restartNumberingAfterBreak="0">
    <w:nsid w:val="1AD80DFB"/>
    <w:multiLevelType w:val="multilevel"/>
    <w:tmpl w:val="0809001D"/>
    <w:styleLink w:val="NumbListFigur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7117AF"/>
    <w:multiLevelType w:val="multilevel"/>
    <w:tmpl w:val="DE26E144"/>
    <w:styleLink w:val="NumbLstTable"/>
    <w:lvl w:ilvl="0">
      <w:start w:val="1"/>
      <w:numFmt w:val="decimal"/>
      <w:pStyle w:val="TableNumbList1"/>
      <w:lvlText w:val="%1."/>
      <w:lvlJc w:val="left"/>
      <w:pPr>
        <w:tabs>
          <w:tab w:val="num" w:pos="454"/>
        </w:tabs>
        <w:ind w:left="454" w:hanging="341"/>
      </w:pPr>
      <w:rPr>
        <w:rFonts w:hint="default"/>
      </w:rPr>
    </w:lvl>
    <w:lvl w:ilvl="1">
      <w:start w:val="1"/>
      <w:numFmt w:val="bullet"/>
      <w:pStyle w:val="TableBullet1"/>
      <w:lvlText w:val=""/>
      <w:lvlJc w:val="left"/>
      <w:pPr>
        <w:tabs>
          <w:tab w:val="num" w:pos="454"/>
        </w:tabs>
        <w:ind w:left="454" w:hanging="341"/>
      </w:pPr>
      <w:rPr>
        <w:rFonts w:ascii="Wingdings" w:hAnsi="Wingdings" w:hint="default"/>
        <w:color w:val="002395"/>
      </w:rPr>
    </w:lvl>
    <w:lvl w:ilvl="2">
      <w:start w:val="1"/>
      <w:numFmt w:val="lowerLetter"/>
      <w:pStyle w:val="TableNumbList2"/>
      <w:lvlText w:val="%3)"/>
      <w:lvlJc w:val="left"/>
      <w:pPr>
        <w:tabs>
          <w:tab w:val="num" w:pos="794"/>
        </w:tabs>
        <w:ind w:left="794" w:hanging="340"/>
      </w:pPr>
      <w:rPr>
        <w:rFonts w:hint="default"/>
      </w:rPr>
    </w:lvl>
    <w:lvl w:ilvl="3">
      <w:start w:val="1"/>
      <w:numFmt w:val="bullet"/>
      <w:pStyle w:val="TableBullet2"/>
      <w:lvlText w:val="–"/>
      <w:lvlJc w:val="left"/>
      <w:pPr>
        <w:tabs>
          <w:tab w:val="num" w:pos="794"/>
        </w:tabs>
        <w:ind w:left="794" w:hanging="340"/>
      </w:pPr>
      <w:rPr>
        <w:rFonts w:ascii="Arial" w:hAnsi="Arial" w:hint="default"/>
        <w:color w:val="0067AC"/>
      </w:rPr>
    </w:lvl>
    <w:lvl w:ilvl="4">
      <w:start w:val="1"/>
      <w:numFmt w:val="lowerRoman"/>
      <w:pStyle w:val="TableNumbList3"/>
      <w:lvlText w:val="%5."/>
      <w:lvlJc w:val="left"/>
      <w:pPr>
        <w:tabs>
          <w:tab w:val="num" w:pos="1134"/>
        </w:tabs>
        <w:ind w:left="1134" w:hanging="340"/>
      </w:pPr>
      <w:rPr>
        <w:rFonts w:hint="default"/>
      </w:rPr>
    </w:lvl>
    <w:lvl w:ilvl="5">
      <w:start w:val="1"/>
      <w:numFmt w:val="bullet"/>
      <w:pStyle w:val="TableBullet3"/>
      <w:lvlText w:val="○"/>
      <w:lvlJc w:val="left"/>
      <w:pPr>
        <w:tabs>
          <w:tab w:val="num" w:pos="1134"/>
        </w:tabs>
        <w:ind w:left="1134" w:hanging="340"/>
      </w:pPr>
      <w:rPr>
        <w:rFonts w:ascii="Arial" w:hAnsi="Arial" w:hint="default"/>
        <w:color w:val="0067AC"/>
      </w:rPr>
    </w:lvl>
    <w:lvl w:ilvl="6">
      <w:start w:val="1"/>
      <w:numFmt w:val="none"/>
      <w:lvlText w:val=""/>
      <w:lvlJc w:val="left"/>
      <w:pPr>
        <w:tabs>
          <w:tab w:val="num" w:pos="1134"/>
        </w:tabs>
        <w:ind w:left="1134" w:firstLine="0"/>
      </w:pPr>
      <w:rPr>
        <w:rFonts w:hint="default"/>
      </w:rPr>
    </w:lvl>
    <w:lvl w:ilvl="7">
      <w:start w:val="1"/>
      <w:numFmt w:val="none"/>
      <w:lvlText w:val=""/>
      <w:lvlJc w:val="left"/>
      <w:pPr>
        <w:tabs>
          <w:tab w:val="num" w:pos="1134"/>
        </w:tabs>
        <w:ind w:left="1134" w:firstLine="0"/>
      </w:pPr>
      <w:rPr>
        <w:rFonts w:hint="default"/>
      </w:rPr>
    </w:lvl>
    <w:lvl w:ilvl="8">
      <w:start w:val="1"/>
      <w:numFmt w:val="none"/>
      <w:lvlText w:val=""/>
      <w:lvlJc w:val="left"/>
      <w:pPr>
        <w:tabs>
          <w:tab w:val="num" w:pos="1134"/>
        </w:tabs>
        <w:ind w:left="1134" w:firstLine="0"/>
      </w:pPr>
      <w:rPr>
        <w:rFonts w:hint="default"/>
      </w:rPr>
    </w:lvl>
  </w:abstractNum>
  <w:abstractNum w:abstractNumId="9" w15:restartNumberingAfterBreak="0">
    <w:nsid w:val="25FD231F"/>
    <w:multiLevelType w:val="hybridMultilevel"/>
    <w:tmpl w:val="271A6BCA"/>
    <w:lvl w:ilvl="0" w:tplc="AB683F18">
      <w:start w:val="1"/>
      <w:numFmt w:val="bullet"/>
      <w:lvlText w:val="-"/>
      <w:lvlJc w:val="left"/>
      <w:pPr>
        <w:tabs>
          <w:tab w:val="num" w:pos="720"/>
        </w:tabs>
        <w:ind w:left="720" w:hanging="360"/>
      </w:pPr>
      <w:rPr>
        <w:rFonts w:ascii="Times New Roman" w:hAnsi="Times New Roman" w:hint="default"/>
      </w:rPr>
    </w:lvl>
    <w:lvl w:ilvl="1" w:tplc="06E6E10E" w:tentative="1">
      <w:start w:val="1"/>
      <w:numFmt w:val="bullet"/>
      <w:lvlText w:val="-"/>
      <w:lvlJc w:val="left"/>
      <w:pPr>
        <w:tabs>
          <w:tab w:val="num" w:pos="1440"/>
        </w:tabs>
        <w:ind w:left="1440" w:hanging="360"/>
      </w:pPr>
      <w:rPr>
        <w:rFonts w:ascii="Times New Roman" w:hAnsi="Times New Roman" w:hint="default"/>
      </w:rPr>
    </w:lvl>
    <w:lvl w:ilvl="2" w:tplc="77C428EA" w:tentative="1">
      <w:start w:val="1"/>
      <w:numFmt w:val="bullet"/>
      <w:lvlText w:val="-"/>
      <w:lvlJc w:val="left"/>
      <w:pPr>
        <w:tabs>
          <w:tab w:val="num" w:pos="2160"/>
        </w:tabs>
        <w:ind w:left="2160" w:hanging="360"/>
      </w:pPr>
      <w:rPr>
        <w:rFonts w:ascii="Times New Roman" w:hAnsi="Times New Roman" w:hint="default"/>
      </w:rPr>
    </w:lvl>
    <w:lvl w:ilvl="3" w:tplc="EEE21CAA" w:tentative="1">
      <w:start w:val="1"/>
      <w:numFmt w:val="bullet"/>
      <w:lvlText w:val="-"/>
      <w:lvlJc w:val="left"/>
      <w:pPr>
        <w:tabs>
          <w:tab w:val="num" w:pos="2880"/>
        </w:tabs>
        <w:ind w:left="2880" w:hanging="360"/>
      </w:pPr>
      <w:rPr>
        <w:rFonts w:ascii="Times New Roman" w:hAnsi="Times New Roman" w:hint="default"/>
      </w:rPr>
    </w:lvl>
    <w:lvl w:ilvl="4" w:tplc="079AF356" w:tentative="1">
      <w:start w:val="1"/>
      <w:numFmt w:val="bullet"/>
      <w:lvlText w:val="-"/>
      <w:lvlJc w:val="left"/>
      <w:pPr>
        <w:tabs>
          <w:tab w:val="num" w:pos="3600"/>
        </w:tabs>
        <w:ind w:left="3600" w:hanging="360"/>
      </w:pPr>
      <w:rPr>
        <w:rFonts w:ascii="Times New Roman" w:hAnsi="Times New Roman" w:hint="default"/>
      </w:rPr>
    </w:lvl>
    <w:lvl w:ilvl="5" w:tplc="D9D43578" w:tentative="1">
      <w:start w:val="1"/>
      <w:numFmt w:val="bullet"/>
      <w:lvlText w:val="-"/>
      <w:lvlJc w:val="left"/>
      <w:pPr>
        <w:tabs>
          <w:tab w:val="num" w:pos="4320"/>
        </w:tabs>
        <w:ind w:left="4320" w:hanging="360"/>
      </w:pPr>
      <w:rPr>
        <w:rFonts w:ascii="Times New Roman" w:hAnsi="Times New Roman" w:hint="default"/>
      </w:rPr>
    </w:lvl>
    <w:lvl w:ilvl="6" w:tplc="8E003864" w:tentative="1">
      <w:start w:val="1"/>
      <w:numFmt w:val="bullet"/>
      <w:lvlText w:val="-"/>
      <w:lvlJc w:val="left"/>
      <w:pPr>
        <w:tabs>
          <w:tab w:val="num" w:pos="5040"/>
        </w:tabs>
        <w:ind w:left="5040" w:hanging="360"/>
      </w:pPr>
      <w:rPr>
        <w:rFonts w:ascii="Times New Roman" w:hAnsi="Times New Roman" w:hint="default"/>
      </w:rPr>
    </w:lvl>
    <w:lvl w:ilvl="7" w:tplc="DCC063BC" w:tentative="1">
      <w:start w:val="1"/>
      <w:numFmt w:val="bullet"/>
      <w:lvlText w:val="-"/>
      <w:lvlJc w:val="left"/>
      <w:pPr>
        <w:tabs>
          <w:tab w:val="num" w:pos="5760"/>
        </w:tabs>
        <w:ind w:left="5760" w:hanging="360"/>
      </w:pPr>
      <w:rPr>
        <w:rFonts w:ascii="Times New Roman" w:hAnsi="Times New Roman" w:hint="default"/>
      </w:rPr>
    </w:lvl>
    <w:lvl w:ilvl="8" w:tplc="A722637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A165B62"/>
    <w:multiLevelType w:val="hybridMultilevel"/>
    <w:tmpl w:val="36BE6A3C"/>
    <w:lvl w:ilvl="0" w:tplc="E112EF22">
      <w:start w:val="1"/>
      <w:numFmt w:val="bullet"/>
      <w:lvlText w:val=""/>
      <w:lvlJc w:val="left"/>
      <w:pPr>
        <w:tabs>
          <w:tab w:val="num" w:pos="720"/>
        </w:tabs>
        <w:ind w:left="720" w:hanging="360"/>
      </w:pPr>
      <w:rPr>
        <w:rFonts w:ascii="Wingdings 2" w:hAnsi="Wingdings 2" w:hint="default"/>
      </w:rPr>
    </w:lvl>
    <w:lvl w:ilvl="1" w:tplc="9CEA67F4" w:tentative="1">
      <w:start w:val="1"/>
      <w:numFmt w:val="bullet"/>
      <w:lvlText w:val=""/>
      <w:lvlJc w:val="left"/>
      <w:pPr>
        <w:tabs>
          <w:tab w:val="num" w:pos="1440"/>
        </w:tabs>
        <w:ind w:left="1440" w:hanging="360"/>
      </w:pPr>
      <w:rPr>
        <w:rFonts w:ascii="Wingdings 2" w:hAnsi="Wingdings 2" w:hint="default"/>
      </w:rPr>
    </w:lvl>
    <w:lvl w:ilvl="2" w:tplc="84A41E7E" w:tentative="1">
      <w:start w:val="1"/>
      <w:numFmt w:val="bullet"/>
      <w:lvlText w:val=""/>
      <w:lvlJc w:val="left"/>
      <w:pPr>
        <w:tabs>
          <w:tab w:val="num" w:pos="2160"/>
        </w:tabs>
        <w:ind w:left="2160" w:hanging="360"/>
      </w:pPr>
      <w:rPr>
        <w:rFonts w:ascii="Wingdings 2" w:hAnsi="Wingdings 2" w:hint="default"/>
      </w:rPr>
    </w:lvl>
    <w:lvl w:ilvl="3" w:tplc="4C689304" w:tentative="1">
      <w:start w:val="1"/>
      <w:numFmt w:val="bullet"/>
      <w:lvlText w:val=""/>
      <w:lvlJc w:val="left"/>
      <w:pPr>
        <w:tabs>
          <w:tab w:val="num" w:pos="2880"/>
        </w:tabs>
        <w:ind w:left="2880" w:hanging="360"/>
      </w:pPr>
      <w:rPr>
        <w:rFonts w:ascii="Wingdings 2" w:hAnsi="Wingdings 2" w:hint="default"/>
      </w:rPr>
    </w:lvl>
    <w:lvl w:ilvl="4" w:tplc="74E4D0E6" w:tentative="1">
      <w:start w:val="1"/>
      <w:numFmt w:val="bullet"/>
      <w:lvlText w:val=""/>
      <w:lvlJc w:val="left"/>
      <w:pPr>
        <w:tabs>
          <w:tab w:val="num" w:pos="3600"/>
        </w:tabs>
        <w:ind w:left="3600" w:hanging="360"/>
      </w:pPr>
      <w:rPr>
        <w:rFonts w:ascii="Wingdings 2" w:hAnsi="Wingdings 2" w:hint="default"/>
      </w:rPr>
    </w:lvl>
    <w:lvl w:ilvl="5" w:tplc="C8AC23B6" w:tentative="1">
      <w:start w:val="1"/>
      <w:numFmt w:val="bullet"/>
      <w:lvlText w:val=""/>
      <w:lvlJc w:val="left"/>
      <w:pPr>
        <w:tabs>
          <w:tab w:val="num" w:pos="4320"/>
        </w:tabs>
        <w:ind w:left="4320" w:hanging="360"/>
      </w:pPr>
      <w:rPr>
        <w:rFonts w:ascii="Wingdings 2" w:hAnsi="Wingdings 2" w:hint="default"/>
      </w:rPr>
    </w:lvl>
    <w:lvl w:ilvl="6" w:tplc="6E16E2F0" w:tentative="1">
      <w:start w:val="1"/>
      <w:numFmt w:val="bullet"/>
      <w:lvlText w:val=""/>
      <w:lvlJc w:val="left"/>
      <w:pPr>
        <w:tabs>
          <w:tab w:val="num" w:pos="5040"/>
        </w:tabs>
        <w:ind w:left="5040" w:hanging="360"/>
      </w:pPr>
      <w:rPr>
        <w:rFonts w:ascii="Wingdings 2" w:hAnsi="Wingdings 2" w:hint="default"/>
      </w:rPr>
    </w:lvl>
    <w:lvl w:ilvl="7" w:tplc="90E67058" w:tentative="1">
      <w:start w:val="1"/>
      <w:numFmt w:val="bullet"/>
      <w:lvlText w:val=""/>
      <w:lvlJc w:val="left"/>
      <w:pPr>
        <w:tabs>
          <w:tab w:val="num" w:pos="5760"/>
        </w:tabs>
        <w:ind w:left="5760" w:hanging="360"/>
      </w:pPr>
      <w:rPr>
        <w:rFonts w:ascii="Wingdings 2" w:hAnsi="Wingdings 2" w:hint="default"/>
      </w:rPr>
    </w:lvl>
    <w:lvl w:ilvl="8" w:tplc="4290112E"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2B9B23A8"/>
    <w:multiLevelType w:val="hybridMultilevel"/>
    <w:tmpl w:val="58ECC30E"/>
    <w:lvl w:ilvl="0" w:tplc="A18CE7B6">
      <w:start w:val="1"/>
      <w:numFmt w:val="bullet"/>
      <w:lvlText w:val=""/>
      <w:lvlJc w:val="left"/>
      <w:pPr>
        <w:tabs>
          <w:tab w:val="num" w:pos="720"/>
        </w:tabs>
        <w:ind w:left="720" w:hanging="360"/>
      </w:pPr>
      <w:rPr>
        <w:rFonts w:ascii="Wingdings" w:hAnsi="Wingdings" w:hint="default"/>
      </w:rPr>
    </w:lvl>
    <w:lvl w:ilvl="1" w:tplc="EB5EFE4E" w:tentative="1">
      <w:start w:val="1"/>
      <w:numFmt w:val="bullet"/>
      <w:lvlText w:val=""/>
      <w:lvlJc w:val="left"/>
      <w:pPr>
        <w:tabs>
          <w:tab w:val="num" w:pos="1440"/>
        </w:tabs>
        <w:ind w:left="1440" w:hanging="360"/>
      </w:pPr>
      <w:rPr>
        <w:rFonts w:ascii="Wingdings" w:hAnsi="Wingdings" w:hint="default"/>
      </w:rPr>
    </w:lvl>
    <w:lvl w:ilvl="2" w:tplc="855EEE48" w:tentative="1">
      <w:start w:val="1"/>
      <w:numFmt w:val="bullet"/>
      <w:lvlText w:val=""/>
      <w:lvlJc w:val="left"/>
      <w:pPr>
        <w:tabs>
          <w:tab w:val="num" w:pos="2160"/>
        </w:tabs>
        <w:ind w:left="2160" w:hanging="360"/>
      </w:pPr>
      <w:rPr>
        <w:rFonts w:ascii="Wingdings" w:hAnsi="Wingdings" w:hint="default"/>
      </w:rPr>
    </w:lvl>
    <w:lvl w:ilvl="3" w:tplc="FF3C243A" w:tentative="1">
      <w:start w:val="1"/>
      <w:numFmt w:val="bullet"/>
      <w:lvlText w:val=""/>
      <w:lvlJc w:val="left"/>
      <w:pPr>
        <w:tabs>
          <w:tab w:val="num" w:pos="2880"/>
        </w:tabs>
        <w:ind w:left="2880" w:hanging="360"/>
      </w:pPr>
      <w:rPr>
        <w:rFonts w:ascii="Wingdings" w:hAnsi="Wingdings" w:hint="default"/>
      </w:rPr>
    </w:lvl>
    <w:lvl w:ilvl="4" w:tplc="5152283C" w:tentative="1">
      <w:start w:val="1"/>
      <w:numFmt w:val="bullet"/>
      <w:lvlText w:val=""/>
      <w:lvlJc w:val="left"/>
      <w:pPr>
        <w:tabs>
          <w:tab w:val="num" w:pos="3600"/>
        </w:tabs>
        <w:ind w:left="3600" w:hanging="360"/>
      </w:pPr>
      <w:rPr>
        <w:rFonts w:ascii="Wingdings" w:hAnsi="Wingdings" w:hint="default"/>
      </w:rPr>
    </w:lvl>
    <w:lvl w:ilvl="5" w:tplc="CD586054" w:tentative="1">
      <w:start w:val="1"/>
      <w:numFmt w:val="bullet"/>
      <w:lvlText w:val=""/>
      <w:lvlJc w:val="left"/>
      <w:pPr>
        <w:tabs>
          <w:tab w:val="num" w:pos="4320"/>
        </w:tabs>
        <w:ind w:left="4320" w:hanging="360"/>
      </w:pPr>
      <w:rPr>
        <w:rFonts w:ascii="Wingdings" w:hAnsi="Wingdings" w:hint="default"/>
      </w:rPr>
    </w:lvl>
    <w:lvl w:ilvl="6" w:tplc="EA903FA0" w:tentative="1">
      <w:start w:val="1"/>
      <w:numFmt w:val="bullet"/>
      <w:lvlText w:val=""/>
      <w:lvlJc w:val="left"/>
      <w:pPr>
        <w:tabs>
          <w:tab w:val="num" w:pos="5040"/>
        </w:tabs>
        <w:ind w:left="5040" w:hanging="360"/>
      </w:pPr>
      <w:rPr>
        <w:rFonts w:ascii="Wingdings" w:hAnsi="Wingdings" w:hint="default"/>
      </w:rPr>
    </w:lvl>
    <w:lvl w:ilvl="7" w:tplc="41944930" w:tentative="1">
      <w:start w:val="1"/>
      <w:numFmt w:val="bullet"/>
      <w:lvlText w:val=""/>
      <w:lvlJc w:val="left"/>
      <w:pPr>
        <w:tabs>
          <w:tab w:val="num" w:pos="5760"/>
        </w:tabs>
        <w:ind w:left="5760" w:hanging="360"/>
      </w:pPr>
      <w:rPr>
        <w:rFonts w:ascii="Wingdings" w:hAnsi="Wingdings" w:hint="default"/>
      </w:rPr>
    </w:lvl>
    <w:lvl w:ilvl="8" w:tplc="453221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E07B85"/>
    <w:multiLevelType w:val="hybridMultilevel"/>
    <w:tmpl w:val="F03CD330"/>
    <w:lvl w:ilvl="0" w:tplc="5A96B6E8">
      <w:start w:val="1"/>
      <w:numFmt w:val="bullet"/>
      <w:lvlText w:val=""/>
      <w:lvlPicBulletId w:val="0"/>
      <w:lvlJc w:val="left"/>
      <w:pPr>
        <w:tabs>
          <w:tab w:val="num" w:pos="720"/>
        </w:tabs>
        <w:ind w:left="720" w:hanging="360"/>
      </w:pPr>
      <w:rPr>
        <w:rFonts w:ascii="Symbol" w:hAnsi="Symbol" w:hint="default"/>
      </w:rPr>
    </w:lvl>
    <w:lvl w:ilvl="1" w:tplc="82128F7C" w:tentative="1">
      <w:start w:val="1"/>
      <w:numFmt w:val="bullet"/>
      <w:lvlText w:val=""/>
      <w:lvlPicBulletId w:val="0"/>
      <w:lvlJc w:val="left"/>
      <w:pPr>
        <w:tabs>
          <w:tab w:val="num" w:pos="1440"/>
        </w:tabs>
        <w:ind w:left="1440" w:hanging="360"/>
      </w:pPr>
      <w:rPr>
        <w:rFonts w:ascii="Symbol" w:hAnsi="Symbol" w:hint="default"/>
      </w:rPr>
    </w:lvl>
    <w:lvl w:ilvl="2" w:tplc="1658ABF4">
      <w:start w:val="1"/>
      <w:numFmt w:val="bullet"/>
      <w:lvlText w:val=""/>
      <w:lvlPicBulletId w:val="0"/>
      <w:lvlJc w:val="left"/>
      <w:pPr>
        <w:tabs>
          <w:tab w:val="num" w:pos="2160"/>
        </w:tabs>
        <w:ind w:left="2160" w:hanging="360"/>
      </w:pPr>
      <w:rPr>
        <w:rFonts w:ascii="Symbol" w:hAnsi="Symbol" w:hint="default"/>
      </w:rPr>
    </w:lvl>
    <w:lvl w:ilvl="3" w:tplc="4474AA2A">
      <w:start w:val="88"/>
      <w:numFmt w:val="bullet"/>
      <w:lvlText w:val=""/>
      <w:lvlPicBulletId w:val="1"/>
      <w:lvlJc w:val="left"/>
      <w:pPr>
        <w:tabs>
          <w:tab w:val="num" w:pos="2880"/>
        </w:tabs>
        <w:ind w:left="2880" w:hanging="360"/>
      </w:pPr>
      <w:rPr>
        <w:rFonts w:ascii="Symbol" w:hAnsi="Symbol" w:hint="default"/>
      </w:rPr>
    </w:lvl>
    <w:lvl w:ilvl="4" w:tplc="90BE6542" w:tentative="1">
      <w:start w:val="1"/>
      <w:numFmt w:val="bullet"/>
      <w:lvlText w:val=""/>
      <w:lvlPicBulletId w:val="0"/>
      <w:lvlJc w:val="left"/>
      <w:pPr>
        <w:tabs>
          <w:tab w:val="num" w:pos="3600"/>
        </w:tabs>
        <w:ind w:left="3600" w:hanging="360"/>
      </w:pPr>
      <w:rPr>
        <w:rFonts w:ascii="Symbol" w:hAnsi="Symbol" w:hint="default"/>
      </w:rPr>
    </w:lvl>
    <w:lvl w:ilvl="5" w:tplc="0AE2D242" w:tentative="1">
      <w:start w:val="1"/>
      <w:numFmt w:val="bullet"/>
      <w:lvlText w:val=""/>
      <w:lvlPicBulletId w:val="0"/>
      <w:lvlJc w:val="left"/>
      <w:pPr>
        <w:tabs>
          <w:tab w:val="num" w:pos="4320"/>
        </w:tabs>
        <w:ind w:left="4320" w:hanging="360"/>
      </w:pPr>
      <w:rPr>
        <w:rFonts w:ascii="Symbol" w:hAnsi="Symbol" w:hint="default"/>
      </w:rPr>
    </w:lvl>
    <w:lvl w:ilvl="6" w:tplc="B2EE0A48" w:tentative="1">
      <w:start w:val="1"/>
      <w:numFmt w:val="bullet"/>
      <w:lvlText w:val=""/>
      <w:lvlPicBulletId w:val="0"/>
      <w:lvlJc w:val="left"/>
      <w:pPr>
        <w:tabs>
          <w:tab w:val="num" w:pos="5040"/>
        </w:tabs>
        <w:ind w:left="5040" w:hanging="360"/>
      </w:pPr>
      <w:rPr>
        <w:rFonts w:ascii="Symbol" w:hAnsi="Symbol" w:hint="default"/>
      </w:rPr>
    </w:lvl>
    <w:lvl w:ilvl="7" w:tplc="B6E4DB28" w:tentative="1">
      <w:start w:val="1"/>
      <w:numFmt w:val="bullet"/>
      <w:lvlText w:val=""/>
      <w:lvlPicBulletId w:val="0"/>
      <w:lvlJc w:val="left"/>
      <w:pPr>
        <w:tabs>
          <w:tab w:val="num" w:pos="5760"/>
        </w:tabs>
        <w:ind w:left="5760" w:hanging="360"/>
      </w:pPr>
      <w:rPr>
        <w:rFonts w:ascii="Symbol" w:hAnsi="Symbol" w:hint="default"/>
      </w:rPr>
    </w:lvl>
    <w:lvl w:ilvl="8" w:tplc="0B52CBA2" w:tentative="1">
      <w:start w:val="1"/>
      <w:numFmt w:val="bullet"/>
      <w:lvlText w:val=""/>
      <w:lvlPicBulletId w:val="0"/>
      <w:lvlJc w:val="left"/>
      <w:pPr>
        <w:tabs>
          <w:tab w:val="num" w:pos="6480"/>
        </w:tabs>
        <w:ind w:left="6480" w:hanging="360"/>
      </w:pPr>
      <w:rPr>
        <w:rFonts w:ascii="Symbol" w:hAnsi="Symbol" w:hint="default"/>
      </w:rPr>
    </w:lvl>
  </w:abstractNum>
  <w:abstractNum w:abstractNumId="13" w15:restartNumberingAfterBreak="0">
    <w:nsid w:val="337C4F08"/>
    <w:multiLevelType w:val="multilevel"/>
    <w:tmpl w:val="688C2EF2"/>
    <w:numStyleLink w:val="NumbListHeading"/>
  </w:abstractNum>
  <w:abstractNum w:abstractNumId="14" w15:restartNumberingAfterBreak="0">
    <w:nsid w:val="34C65847"/>
    <w:multiLevelType w:val="multilevel"/>
    <w:tmpl w:val="688C2EF2"/>
    <w:styleLink w:val="NumbListHeading"/>
    <w:lvl w:ilvl="0">
      <w:start w:val="1"/>
      <w:numFmt w:val="decimal"/>
      <w:pStyle w:val="Kop1"/>
      <w:isLgl/>
      <w:lvlText w:val="%1"/>
      <w:lvlJc w:val="left"/>
      <w:pPr>
        <w:tabs>
          <w:tab w:val="num" w:pos="2098"/>
        </w:tabs>
        <w:ind w:left="2098" w:hanging="680"/>
      </w:pPr>
      <w:rPr>
        <w:rFonts w:hint="default"/>
      </w:rPr>
    </w:lvl>
    <w:lvl w:ilvl="1">
      <w:start w:val="1"/>
      <w:numFmt w:val="decimal"/>
      <w:pStyle w:val="Kop2"/>
      <w:lvlText w:val="%1.%2"/>
      <w:lvlJc w:val="left"/>
      <w:pPr>
        <w:tabs>
          <w:tab w:val="num" w:pos="822"/>
        </w:tabs>
        <w:ind w:left="822" w:hanging="680"/>
      </w:pPr>
      <w:rPr>
        <w:rFonts w:hint="default"/>
      </w:rPr>
    </w:lvl>
    <w:lvl w:ilvl="2">
      <w:start w:val="1"/>
      <w:numFmt w:val="decimal"/>
      <w:pStyle w:val="Kop3"/>
      <w:lvlText w:val="%1.%2.%3"/>
      <w:lvlJc w:val="left"/>
      <w:pPr>
        <w:tabs>
          <w:tab w:val="num" w:pos="680"/>
        </w:tabs>
        <w:ind w:left="680" w:hanging="680"/>
      </w:pPr>
      <w:rPr>
        <w:rFonts w:hint="default"/>
      </w:rPr>
    </w:lvl>
    <w:lvl w:ilvl="3">
      <w:start w:val="1"/>
      <w:numFmt w:val="decimal"/>
      <w:pStyle w:val="Kop4"/>
      <w:lvlText w:val="%1.%2.%3.%4"/>
      <w:lvlJc w:val="left"/>
      <w:pPr>
        <w:tabs>
          <w:tab w:val="num" w:pos="851"/>
        </w:tabs>
        <w:ind w:left="851" w:hanging="851"/>
      </w:pPr>
      <w:rPr>
        <w:rFonts w:hint="default"/>
        <w:spacing w:val="-20"/>
      </w:rPr>
    </w:lvl>
    <w:lvl w:ilvl="4">
      <w:start w:val="1"/>
      <w:numFmt w:val="none"/>
      <w:lvlText w:val=""/>
      <w:lvlJc w:val="left"/>
      <w:pPr>
        <w:tabs>
          <w:tab w:val="num" w:pos="680"/>
        </w:tabs>
        <w:ind w:left="680" w:firstLine="0"/>
      </w:pPr>
      <w:rPr>
        <w:rFonts w:hint="default"/>
      </w:rPr>
    </w:lvl>
    <w:lvl w:ilvl="5">
      <w:start w:val="1"/>
      <w:numFmt w:val="none"/>
      <w:lvlText w:val=""/>
      <w:lvlJc w:val="left"/>
      <w:pPr>
        <w:tabs>
          <w:tab w:val="num" w:pos="680"/>
        </w:tabs>
        <w:ind w:left="680" w:firstLine="0"/>
      </w:pPr>
      <w:rPr>
        <w:rFonts w:hint="default"/>
      </w:rPr>
    </w:lvl>
    <w:lvl w:ilvl="6">
      <w:start w:val="1"/>
      <w:numFmt w:val="none"/>
      <w:lvlText w:val=""/>
      <w:lvlJc w:val="left"/>
      <w:pPr>
        <w:tabs>
          <w:tab w:val="num" w:pos="680"/>
        </w:tabs>
        <w:ind w:left="680" w:firstLine="0"/>
      </w:pPr>
      <w:rPr>
        <w:rFonts w:hint="default"/>
      </w:rPr>
    </w:lvl>
    <w:lvl w:ilvl="7">
      <w:start w:val="1"/>
      <w:numFmt w:val="none"/>
      <w:lvlText w:val=""/>
      <w:lvlJc w:val="left"/>
      <w:pPr>
        <w:tabs>
          <w:tab w:val="num" w:pos="680"/>
        </w:tabs>
        <w:ind w:left="680" w:firstLine="0"/>
      </w:pPr>
      <w:rPr>
        <w:rFonts w:hint="default"/>
      </w:rPr>
    </w:lvl>
    <w:lvl w:ilvl="8">
      <w:start w:val="1"/>
      <w:numFmt w:val="none"/>
      <w:lvlText w:val=""/>
      <w:lvlJc w:val="left"/>
      <w:pPr>
        <w:tabs>
          <w:tab w:val="num" w:pos="680"/>
        </w:tabs>
        <w:ind w:left="680" w:firstLine="0"/>
      </w:pPr>
      <w:rPr>
        <w:rFonts w:hint="default"/>
      </w:rPr>
    </w:lvl>
  </w:abstractNum>
  <w:abstractNum w:abstractNumId="15" w15:restartNumberingAfterBreak="0">
    <w:nsid w:val="350672B1"/>
    <w:multiLevelType w:val="hybridMultilevel"/>
    <w:tmpl w:val="A4A4A83E"/>
    <w:lvl w:ilvl="0" w:tplc="CFC8B720">
      <w:start w:val="1"/>
      <w:numFmt w:val="bullet"/>
      <w:lvlText w:val=""/>
      <w:lvlJc w:val="left"/>
      <w:pPr>
        <w:tabs>
          <w:tab w:val="num" w:pos="720"/>
        </w:tabs>
        <w:ind w:left="720" w:hanging="360"/>
      </w:pPr>
      <w:rPr>
        <w:rFonts w:ascii="Wingdings 2" w:hAnsi="Wingdings 2" w:hint="default"/>
      </w:rPr>
    </w:lvl>
    <w:lvl w:ilvl="1" w:tplc="C5C2614A" w:tentative="1">
      <w:start w:val="1"/>
      <w:numFmt w:val="bullet"/>
      <w:lvlText w:val=""/>
      <w:lvlJc w:val="left"/>
      <w:pPr>
        <w:tabs>
          <w:tab w:val="num" w:pos="1440"/>
        </w:tabs>
        <w:ind w:left="1440" w:hanging="360"/>
      </w:pPr>
      <w:rPr>
        <w:rFonts w:ascii="Wingdings 2" w:hAnsi="Wingdings 2" w:hint="default"/>
      </w:rPr>
    </w:lvl>
    <w:lvl w:ilvl="2" w:tplc="F01042F6" w:tentative="1">
      <w:start w:val="1"/>
      <w:numFmt w:val="bullet"/>
      <w:lvlText w:val=""/>
      <w:lvlJc w:val="left"/>
      <w:pPr>
        <w:tabs>
          <w:tab w:val="num" w:pos="2160"/>
        </w:tabs>
        <w:ind w:left="2160" w:hanging="360"/>
      </w:pPr>
      <w:rPr>
        <w:rFonts w:ascii="Wingdings 2" w:hAnsi="Wingdings 2" w:hint="default"/>
      </w:rPr>
    </w:lvl>
    <w:lvl w:ilvl="3" w:tplc="69E8713E" w:tentative="1">
      <w:start w:val="1"/>
      <w:numFmt w:val="bullet"/>
      <w:lvlText w:val=""/>
      <w:lvlJc w:val="left"/>
      <w:pPr>
        <w:tabs>
          <w:tab w:val="num" w:pos="2880"/>
        </w:tabs>
        <w:ind w:left="2880" w:hanging="360"/>
      </w:pPr>
      <w:rPr>
        <w:rFonts w:ascii="Wingdings 2" w:hAnsi="Wingdings 2" w:hint="default"/>
      </w:rPr>
    </w:lvl>
    <w:lvl w:ilvl="4" w:tplc="B76AE59A" w:tentative="1">
      <w:start w:val="1"/>
      <w:numFmt w:val="bullet"/>
      <w:lvlText w:val=""/>
      <w:lvlJc w:val="left"/>
      <w:pPr>
        <w:tabs>
          <w:tab w:val="num" w:pos="3600"/>
        </w:tabs>
        <w:ind w:left="3600" w:hanging="360"/>
      </w:pPr>
      <w:rPr>
        <w:rFonts w:ascii="Wingdings 2" w:hAnsi="Wingdings 2" w:hint="default"/>
      </w:rPr>
    </w:lvl>
    <w:lvl w:ilvl="5" w:tplc="C194C090" w:tentative="1">
      <w:start w:val="1"/>
      <w:numFmt w:val="bullet"/>
      <w:lvlText w:val=""/>
      <w:lvlJc w:val="left"/>
      <w:pPr>
        <w:tabs>
          <w:tab w:val="num" w:pos="4320"/>
        </w:tabs>
        <w:ind w:left="4320" w:hanging="360"/>
      </w:pPr>
      <w:rPr>
        <w:rFonts w:ascii="Wingdings 2" w:hAnsi="Wingdings 2" w:hint="default"/>
      </w:rPr>
    </w:lvl>
    <w:lvl w:ilvl="6" w:tplc="E236CF20" w:tentative="1">
      <w:start w:val="1"/>
      <w:numFmt w:val="bullet"/>
      <w:lvlText w:val=""/>
      <w:lvlJc w:val="left"/>
      <w:pPr>
        <w:tabs>
          <w:tab w:val="num" w:pos="5040"/>
        </w:tabs>
        <w:ind w:left="5040" w:hanging="360"/>
      </w:pPr>
      <w:rPr>
        <w:rFonts w:ascii="Wingdings 2" w:hAnsi="Wingdings 2" w:hint="default"/>
      </w:rPr>
    </w:lvl>
    <w:lvl w:ilvl="7" w:tplc="7BC83CF0" w:tentative="1">
      <w:start w:val="1"/>
      <w:numFmt w:val="bullet"/>
      <w:lvlText w:val=""/>
      <w:lvlJc w:val="left"/>
      <w:pPr>
        <w:tabs>
          <w:tab w:val="num" w:pos="5760"/>
        </w:tabs>
        <w:ind w:left="5760" w:hanging="360"/>
      </w:pPr>
      <w:rPr>
        <w:rFonts w:ascii="Wingdings 2" w:hAnsi="Wingdings 2" w:hint="default"/>
      </w:rPr>
    </w:lvl>
    <w:lvl w:ilvl="8" w:tplc="230CDFA0"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366C0073"/>
    <w:multiLevelType w:val="multilevel"/>
    <w:tmpl w:val="816EC836"/>
    <w:styleLink w:val="NumbListNumb"/>
    <w:lvl w:ilvl="0">
      <w:start w:val="1"/>
      <w:numFmt w:val="decimal"/>
      <w:pStyle w:val="NumbList1"/>
      <w:lvlText w:val="%1."/>
      <w:lvlJc w:val="left"/>
      <w:pPr>
        <w:tabs>
          <w:tab w:val="num" w:pos="680"/>
        </w:tabs>
        <w:ind w:left="680" w:hanging="340"/>
      </w:pPr>
      <w:rPr>
        <w:rFonts w:hint="default"/>
        <w:color w:val="auto"/>
      </w:rPr>
    </w:lvl>
    <w:lvl w:ilvl="1">
      <w:start w:val="1"/>
      <w:numFmt w:val="lowerLetter"/>
      <w:pStyle w:val="NumbList2"/>
      <w:lvlText w:val="%2)"/>
      <w:lvlJc w:val="left"/>
      <w:pPr>
        <w:tabs>
          <w:tab w:val="num" w:pos="1021"/>
        </w:tabs>
        <w:ind w:left="1021" w:hanging="341"/>
      </w:pPr>
      <w:rPr>
        <w:rFonts w:hint="default"/>
      </w:rPr>
    </w:lvl>
    <w:lvl w:ilvl="2">
      <w:start w:val="1"/>
      <w:numFmt w:val="lowerRoman"/>
      <w:pStyle w:val="NumbList3"/>
      <w:lvlText w:val="%3."/>
      <w:lvlJc w:val="left"/>
      <w:pPr>
        <w:tabs>
          <w:tab w:val="num" w:pos="1361"/>
        </w:tabs>
        <w:ind w:left="1361" w:hanging="340"/>
      </w:pPr>
      <w:rPr>
        <w:rFonts w:hint="default"/>
      </w:rPr>
    </w:lvl>
    <w:lvl w:ilvl="3">
      <w:start w:val="1"/>
      <w:numFmt w:val="none"/>
      <w:lvlText w:val=""/>
      <w:lvlJc w:val="left"/>
      <w:pPr>
        <w:tabs>
          <w:tab w:val="num" w:pos="1361"/>
        </w:tabs>
        <w:ind w:left="1361" w:firstLine="0"/>
      </w:pPr>
      <w:rPr>
        <w:rFonts w:hint="default"/>
      </w:rPr>
    </w:lvl>
    <w:lvl w:ilvl="4">
      <w:start w:val="1"/>
      <w:numFmt w:val="none"/>
      <w:lvlText w:val=""/>
      <w:lvlJc w:val="left"/>
      <w:pPr>
        <w:tabs>
          <w:tab w:val="num" w:pos="1361"/>
        </w:tabs>
        <w:ind w:left="1361" w:firstLine="0"/>
      </w:pPr>
      <w:rPr>
        <w:rFonts w:hint="default"/>
      </w:rPr>
    </w:lvl>
    <w:lvl w:ilvl="5">
      <w:start w:val="1"/>
      <w:numFmt w:val="none"/>
      <w:lvlText w:val=""/>
      <w:lvlJc w:val="left"/>
      <w:pPr>
        <w:tabs>
          <w:tab w:val="num" w:pos="1361"/>
        </w:tabs>
        <w:ind w:left="1361" w:firstLine="0"/>
      </w:pPr>
      <w:rPr>
        <w:rFonts w:hint="default"/>
      </w:rPr>
    </w:lvl>
    <w:lvl w:ilvl="6">
      <w:start w:val="1"/>
      <w:numFmt w:val="none"/>
      <w:lvlText w:val=""/>
      <w:lvlJc w:val="left"/>
      <w:pPr>
        <w:tabs>
          <w:tab w:val="num" w:pos="1361"/>
        </w:tabs>
        <w:ind w:left="1361" w:firstLine="0"/>
      </w:pPr>
      <w:rPr>
        <w:rFonts w:hint="default"/>
      </w:rPr>
    </w:lvl>
    <w:lvl w:ilvl="7">
      <w:start w:val="1"/>
      <w:numFmt w:val="none"/>
      <w:lvlText w:val=""/>
      <w:lvlJc w:val="left"/>
      <w:pPr>
        <w:tabs>
          <w:tab w:val="num" w:pos="1361"/>
        </w:tabs>
        <w:ind w:left="1361" w:firstLine="0"/>
      </w:pPr>
      <w:rPr>
        <w:rFonts w:hint="default"/>
      </w:rPr>
    </w:lvl>
    <w:lvl w:ilvl="8">
      <w:start w:val="1"/>
      <w:numFmt w:val="none"/>
      <w:lvlText w:val=""/>
      <w:lvlJc w:val="left"/>
      <w:pPr>
        <w:tabs>
          <w:tab w:val="num" w:pos="1361"/>
        </w:tabs>
        <w:ind w:left="1361" w:firstLine="0"/>
      </w:pPr>
      <w:rPr>
        <w:rFonts w:hint="default"/>
      </w:rPr>
    </w:lvl>
  </w:abstractNum>
  <w:abstractNum w:abstractNumId="17" w15:restartNumberingAfterBreak="0">
    <w:nsid w:val="379E6B68"/>
    <w:multiLevelType w:val="hybridMultilevel"/>
    <w:tmpl w:val="981CE8F0"/>
    <w:lvl w:ilvl="0" w:tplc="D012CC1E">
      <w:start w:val="1"/>
      <w:numFmt w:val="bullet"/>
      <w:lvlText w:val="-"/>
      <w:lvlJc w:val="left"/>
      <w:pPr>
        <w:tabs>
          <w:tab w:val="num" w:pos="720"/>
        </w:tabs>
        <w:ind w:left="720" w:hanging="360"/>
      </w:pPr>
      <w:rPr>
        <w:rFonts w:ascii="Times New Roman" w:hAnsi="Times New Roman" w:hint="default"/>
      </w:rPr>
    </w:lvl>
    <w:lvl w:ilvl="1" w:tplc="3458797C">
      <w:start w:val="88"/>
      <w:numFmt w:val="bullet"/>
      <w:lvlText w:val="-"/>
      <w:lvlJc w:val="left"/>
      <w:pPr>
        <w:tabs>
          <w:tab w:val="num" w:pos="1440"/>
        </w:tabs>
        <w:ind w:left="1440" w:hanging="360"/>
      </w:pPr>
      <w:rPr>
        <w:rFonts w:ascii="Times New Roman" w:hAnsi="Times New Roman" w:hint="default"/>
      </w:rPr>
    </w:lvl>
    <w:lvl w:ilvl="2" w:tplc="06540B62" w:tentative="1">
      <w:start w:val="1"/>
      <w:numFmt w:val="bullet"/>
      <w:lvlText w:val="-"/>
      <w:lvlJc w:val="left"/>
      <w:pPr>
        <w:tabs>
          <w:tab w:val="num" w:pos="2160"/>
        </w:tabs>
        <w:ind w:left="2160" w:hanging="360"/>
      </w:pPr>
      <w:rPr>
        <w:rFonts w:ascii="Times New Roman" w:hAnsi="Times New Roman" w:hint="default"/>
      </w:rPr>
    </w:lvl>
    <w:lvl w:ilvl="3" w:tplc="0AA84070" w:tentative="1">
      <w:start w:val="1"/>
      <w:numFmt w:val="bullet"/>
      <w:lvlText w:val="-"/>
      <w:lvlJc w:val="left"/>
      <w:pPr>
        <w:tabs>
          <w:tab w:val="num" w:pos="2880"/>
        </w:tabs>
        <w:ind w:left="2880" w:hanging="360"/>
      </w:pPr>
      <w:rPr>
        <w:rFonts w:ascii="Times New Roman" w:hAnsi="Times New Roman" w:hint="default"/>
      </w:rPr>
    </w:lvl>
    <w:lvl w:ilvl="4" w:tplc="93D0FD3C" w:tentative="1">
      <w:start w:val="1"/>
      <w:numFmt w:val="bullet"/>
      <w:lvlText w:val="-"/>
      <w:lvlJc w:val="left"/>
      <w:pPr>
        <w:tabs>
          <w:tab w:val="num" w:pos="3600"/>
        </w:tabs>
        <w:ind w:left="3600" w:hanging="360"/>
      </w:pPr>
      <w:rPr>
        <w:rFonts w:ascii="Times New Roman" w:hAnsi="Times New Roman" w:hint="default"/>
      </w:rPr>
    </w:lvl>
    <w:lvl w:ilvl="5" w:tplc="90128926" w:tentative="1">
      <w:start w:val="1"/>
      <w:numFmt w:val="bullet"/>
      <w:lvlText w:val="-"/>
      <w:lvlJc w:val="left"/>
      <w:pPr>
        <w:tabs>
          <w:tab w:val="num" w:pos="4320"/>
        </w:tabs>
        <w:ind w:left="4320" w:hanging="360"/>
      </w:pPr>
      <w:rPr>
        <w:rFonts w:ascii="Times New Roman" w:hAnsi="Times New Roman" w:hint="default"/>
      </w:rPr>
    </w:lvl>
    <w:lvl w:ilvl="6" w:tplc="FDBE047E" w:tentative="1">
      <w:start w:val="1"/>
      <w:numFmt w:val="bullet"/>
      <w:lvlText w:val="-"/>
      <w:lvlJc w:val="left"/>
      <w:pPr>
        <w:tabs>
          <w:tab w:val="num" w:pos="5040"/>
        </w:tabs>
        <w:ind w:left="5040" w:hanging="360"/>
      </w:pPr>
      <w:rPr>
        <w:rFonts w:ascii="Times New Roman" w:hAnsi="Times New Roman" w:hint="default"/>
      </w:rPr>
    </w:lvl>
    <w:lvl w:ilvl="7" w:tplc="D2F235CE" w:tentative="1">
      <w:start w:val="1"/>
      <w:numFmt w:val="bullet"/>
      <w:lvlText w:val="-"/>
      <w:lvlJc w:val="left"/>
      <w:pPr>
        <w:tabs>
          <w:tab w:val="num" w:pos="5760"/>
        </w:tabs>
        <w:ind w:left="5760" w:hanging="360"/>
      </w:pPr>
      <w:rPr>
        <w:rFonts w:ascii="Times New Roman" w:hAnsi="Times New Roman" w:hint="default"/>
      </w:rPr>
    </w:lvl>
    <w:lvl w:ilvl="8" w:tplc="9CCCB654"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DB92A87"/>
    <w:multiLevelType w:val="multilevel"/>
    <w:tmpl w:val="5DD89CAE"/>
    <w:styleLink w:val="Bullets"/>
    <w:lvl w:ilvl="0">
      <w:start w:val="1"/>
      <w:numFmt w:val="bullet"/>
      <w:pStyle w:val="Bullet1"/>
      <w:lvlText w:val=""/>
      <w:lvlJc w:val="left"/>
      <w:pPr>
        <w:tabs>
          <w:tab w:val="num" w:pos="482"/>
        </w:tabs>
        <w:ind w:left="482" w:hanging="340"/>
      </w:pPr>
      <w:rPr>
        <w:rFonts w:ascii="Wingdings" w:hAnsi="Wingdings" w:hint="default"/>
        <w:color w:val="002395"/>
        <w:sz w:val="24"/>
      </w:rPr>
    </w:lvl>
    <w:lvl w:ilvl="1">
      <w:start w:val="1"/>
      <w:numFmt w:val="bullet"/>
      <w:lvlText w:val=""/>
      <w:lvlJc w:val="left"/>
      <w:pPr>
        <w:tabs>
          <w:tab w:val="num" w:pos="1021"/>
        </w:tabs>
        <w:ind w:left="1021" w:hanging="341"/>
      </w:pPr>
      <w:rPr>
        <w:rFonts w:ascii="Symbol" w:hAnsi="Symbol" w:hint="default"/>
        <w:color w:val="548DD4" w:themeColor="text2" w:themeTint="99"/>
        <w:sz w:val="24"/>
      </w:rPr>
    </w:lvl>
    <w:lvl w:ilvl="2">
      <w:start w:val="1"/>
      <w:numFmt w:val="bullet"/>
      <w:lvlText w:val="◦"/>
      <w:lvlJc w:val="left"/>
      <w:pPr>
        <w:tabs>
          <w:tab w:val="num" w:pos="1361"/>
        </w:tabs>
        <w:ind w:left="1361" w:hanging="340"/>
      </w:pPr>
      <w:rPr>
        <w:rFonts w:ascii="Arial" w:hAnsi="Arial" w:hint="default"/>
        <w:color w:val="1F497D" w:themeColor="text2"/>
        <w:sz w:val="28"/>
      </w:rPr>
    </w:lvl>
    <w:lvl w:ilvl="3">
      <w:start w:val="1"/>
      <w:numFmt w:val="none"/>
      <w:lvlText w:val=""/>
      <w:lvlJc w:val="left"/>
      <w:pPr>
        <w:tabs>
          <w:tab w:val="num" w:pos="1361"/>
        </w:tabs>
        <w:ind w:left="1361" w:firstLine="0"/>
      </w:pPr>
      <w:rPr>
        <w:rFonts w:hint="default"/>
      </w:rPr>
    </w:lvl>
    <w:lvl w:ilvl="4">
      <w:start w:val="1"/>
      <w:numFmt w:val="none"/>
      <w:lvlText w:val=""/>
      <w:lvlJc w:val="left"/>
      <w:pPr>
        <w:tabs>
          <w:tab w:val="num" w:pos="1361"/>
        </w:tabs>
        <w:ind w:left="1361" w:firstLine="0"/>
      </w:pPr>
      <w:rPr>
        <w:rFonts w:hint="default"/>
      </w:rPr>
    </w:lvl>
    <w:lvl w:ilvl="5">
      <w:start w:val="1"/>
      <w:numFmt w:val="none"/>
      <w:lvlText w:val=""/>
      <w:lvlJc w:val="left"/>
      <w:pPr>
        <w:tabs>
          <w:tab w:val="num" w:pos="1361"/>
        </w:tabs>
        <w:ind w:left="1361" w:firstLine="0"/>
      </w:pPr>
      <w:rPr>
        <w:rFonts w:hint="default"/>
      </w:rPr>
    </w:lvl>
    <w:lvl w:ilvl="6">
      <w:start w:val="1"/>
      <w:numFmt w:val="none"/>
      <w:lvlText w:val=""/>
      <w:lvlJc w:val="left"/>
      <w:pPr>
        <w:tabs>
          <w:tab w:val="num" w:pos="1361"/>
        </w:tabs>
        <w:ind w:left="1361" w:firstLine="0"/>
      </w:pPr>
      <w:rPr>
        <w:rFonts w:hint="default"/>
      </w:rPr>
    </w:lvl>
    <w:lvl w:ilvl="7">
      <w:start w:val="1"/>
      <w:numFmt w:val="none"/>
      <w:lvlText w:val=""/>
      <w:lvlJc w:val="left"/>
      <w:pPr>
        <w:tabs>
          <w:tab w:val="num" w:pos="1361"/>
        </w:tabs>
        <w:ind w:left="1361" w:firstLine="0"/>
      </w:pPr>
      <w:rPr>
        <w:rFonts w:hint="default"/>
      </w:rPr>
    </w:lvl>
    <w:lvl w:ilvl="8">
      <w:start w:val="1"/>
      <w:numFmt w:val="none"/>
      <w:lvlText w:val=""/>
      <w:lvlJc w:val="left"/>
      <w:pPr>
        <w:tabs>
          <w:tab w:val="num" w:pos="1361"/>
        </w:tabs>
        <w:ind w:left="1361" w:firstLine="0"/>
      </w:pPr>
      <w:rPr>
        <w:rFonts w:hint="default"/>
      </w:rPr>
    </w:lvl>
  </w:abstractNum>
  <w:abstractNum w:abstractNumId="19" w15:restartNumberingAfterBreak="0">
    <w:nsid w:val="411802AE"/>
    <w:multiLevelType w:val="multilevel"/>
    <w:tmpl w:val="59628A24"/>
    <w:styleLink w:val="NumblistTablesFigures"/>
    <w:lvl w:ilvl="0">
      <w:start w:val="1"/>
      <w:numFmt w:val="decimal"/>
      <w:lvlText w:val="Table %1."/>
      <w:lvlJc w:val="left"/>
      <w:pPr>
        <w:tabs>
          <w:tab w:val="num" w:pos="1077"/>
        </w:tabs>
        <w:ind w:left="1077" w:hanging="1077"/>
      </w:pPr>
      <w:rPr>
        <w:rFonts w:hint="default"/>
      </w:rPr>
    </w:lvl>
    <w:lvl w:ilvl="1">
      <w:start w:val="1"/>
      <w:numFmt w:val="decimal"/>
      <w:lvlRestart w:val="0"/>
      <w:lvlText w:val="Figure %2."/>
      <w:lvlJc w:val="left"/>
      <w:pPr>
        <w:tabs>
          <w:tab w:val="num" w:pos="1077"/>
        </w:tabs>
        <w:ind w:left="1077" w:hanging="1077"/>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456B4C17"/>
    <w:multiLevelType w:val="hybridMultilevel"/>
    <w:tmpl w:val="A8183BCA"/>
    <w:lvl w:ilvl="0" w:tplc="10F8421E">
      <w:start w:val="1"/>
      <w:numFmt w:val="bullet"/>
      <w:lvlText w:val=""/>
      <w:lvlJc w:val="left"/>
      <w:pPr>
        <w:tabs>
          <w:tab w:val="num" w:pos="720"/>
        </w:tabs>
        <w:ind w:left="720" w:hanging="360"/>
      </w:pPr>
      <w:rPr>
        <w:rFonts w:ascii="Wingdings 2" w:hAnsi="Wingdings 2" w:hint="default"/>
      </w:rPr>
    </w:lvl>
    <w:lvl w:ilvl="1" w:tplc="EECCC406" w:tentative="1">
      <w:start w:val="1"/>
      <w:numFmt w:val="bullet"/>
      <w:lvlText w:val=""/>
      <w:lvlJc w:val="left"/>
      <w:pPr>
        <w:tabs>
          <w:tab w:val="num" w:pos="1440"/>
        </w:tabs>
        <w:ind w:left="1440" w:hanging="360"/>
      </w:pPr>
      <w:rPr>
        <w:rFonts w:ascii="Wingdings 2" w:hAnsi="Wingdings 2" w:hint="default"/>
      </w:rPr>
    </w:lvl>
    <w:lvl w:ilvl="2" w:tplc="D6842ECC" w:tentative="1">
      <w:start w:val="1"/>
      <w:numFmt w:val="bullet"/>
      <w:lvlText w:val=""/>
      <w:lvlJc w:val="left"/>
      <w:pPr>
        <w:tabs>
          <w:tab w:val="num" w:pos="2160"/>
        </w:tabs>
        <w:ind w:left="2160" w:hanging="360"/>
      </w:pPr>
      <w:rPr>
        <w:rFonts w:ascii="Wingdings 2" w:hAnsi="Wingdings 2" w:hint="default"/>
      </w:rPr>
    </w:lvl>
    <w:lvl w:ilvl="3" w:tplc="8FDC8C3C" w:tentative="1">
      <w:start w:val="1"/>
      <w:numFmt w:val="bullet"/>
      <w:lvlText w:val=""/>
      <w:lvlJc w:val="left"/>
      <w:pPr>
        <w:tabs>
          <w:tab w:val="num" w:pos="2880"/>
        </w:tabs>
        <w:ind w:left="2880" w:hanging="360"/>
      </w:pPr>
      <w:rPr>
        <w:rFonts w:ascii="Wingdings 2" w:hAnsi="Wingdings 2" w:hint="default"/>
      </w:rPr>
    </w:lvl>
    <w:lvl w:ilvl="4" w:tplc="6A3C1F26" w:tentative="1">
      <w:start w:val="1"/>
      <w:numFmt w:val="bullet"/>
      <w:lvlText w:val=""/>
      <w:lvlJc w:val="left"/>
      <w:pPr>
        <w:tabs>
          <w:tab w:val="num" w:pos="3600"/>
        </w:tabs>
        <w:ind w:left="3600" w:hanging="360"/>
      </w:pPr>
      <w:rPr>
        <w:rFonts w:ascii="Wingdings 2" w:hAnsi="Wingdings 2" w:hint="default"/>
      </w:rPr>
    </w:lvl>
    <w:lvl w:ilvl="5" w:tplc="42CAB60C" w:tentative="1">
      <w:start w:val="1"/>
      <w:numFmt w:val="bullet"/>
      <w:lvlText w:val=""/>
      <w:lvlJc w:val="left"/>
      <w:pPr>
        <w:tabs>
          <w:tab w:val="num" w:pos="4320"/>
        </w:tabs>
        <w:ind w:left="4320" w:hanging="360"/>
      </w:pPr>
      <w:rPr>
        <w:rFonts w:ascii="Wingdings 2" w:hAnsi="Wingdings 2" w:hint="default"/>
      </w:rPr>
    </w:lvl>
    <w:lvl w:ilvl="6" w:tplc="83A25796" w:tentative="1">
      <w:start w:val="1"/>
      <w:numFmt w:val="bullet"/>
      <w:lvlText w:val=""/>
      <w:lvlJc w:val="left"/>
      <w:pPr>
        <w:tabs>
          <w:tab w:val="num" w:pos="5040"/>
        </w:tabs>
        <w:ind w:left="5040" w:hanging="360"/>
      </w:pPr>
      <w:rPr>
        <w:rFonts w:ascii="Wingdings 2" w:hAnsi="Wingdings 2" w:hint="default"/>
      </w:rPr>
    </w:lvl>
    <w:lvl w:ilvl="7" w:tplc="76503E12" w:tentative="1">
      <w:start w:val="1"/>
      <w:numFmt w:val="bullet"/>
      <w:lvlText w:val=""/>
      <w:lvlJc w:val="left"/>
      <w:pPr>
        <w:tabs>
          <w:tab w:val="num" w:pos="5760"/>
        </w:tabs>
        <w:ind w:left="5760" w:hanging="360"/>
      </w:pPr>
      <w:rPr>
        <w:rFonts w:ascii="Wingdings 2" w:hAnsi="Wingdings 2" w:hint="default"/>
      </w:rPr>
    </w:lvl>
    <w:lvl w:ilvl="8" w:tplc="B0A2A51E"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4AA26916"/>
    <w:multiLevelType w:val="hybridMultilevel"/>
    <w:tmpl w:val="5A606788"/>
    <w:lvl w:ilvl="0" w:tplc="2ACC529A">
      <w:start w:val="1"/>
      <w:numFmt w:val="bullet"/>
      <w:lvlText w:val=""/>
      <w:lvlJc w:val="left"/>
      <w:pPr>
        <w:tabs>
          <w:tab w:val="num" w:pos="720"/>
        </w:tabs>
        <w:ind w:left="720" w:hanging="360"/>
      </w:pPr>
      <w:rPr>
        <w:rFonts w:ascii="Wingdings 2" w:hAnsi="Wingdings 2" w:hint="default"/>
      </w:rPr>
    </w:lvl>
    <w:lvl w:ilvl="1" w:tplc="32DA25F0" w:tentative="1">
      <w:start w:val="1"/>
      <w:numFmt w:val="bullet"/>
      <w:lvlText w:val=""/>
      <w:lvlJc w:val="left"/>
      <w:pPr>
        <w:tabs>
          <w:tab w:val="num" w:pos="1440"/>
        </w:tabs>
        <w:ind w:left="1440" w:hanging="360"/>
      </w:pPr>
      <w:rPr>
        <w:rFonts w:ascii="Wingdings 2" w:hAnsi="Wingdings 2" w:hint="default"/>
      </w:rPr>
    </w:lvl>
    <w:lvl w:ilvl="2" w:tplc="C7A22AD2" w:tentative="1">
      <w:start w:val="1"/>
      <w:numFmt w:val="bullet"/>
      <w:lvlText w:val=""/>
      <w:lvlJc w:val="left"/>
      <w:pPr>
        <w:tabs>
          <w:tab w:val="num" w:pos="2160"/>
        </w:tabs>
        <w:ind w:left="2160" w:hanging="360"/>
      </w:pPr>
      <w:rPr>
        <w:rFonts w:ascii="Wingdings 2" w:hAnsi="Wingdings 2" w:hint="default"/>
      </w:rPr>
    </w:lvl>
    <w:lvl w:ilvl="3" w:tplc="07245688" w:tentative="1">
      <w:start w:val="1"/>
      <w:numFmt w:val="bullet"/>
      <w:lvlText w:val=""/>
      <w:lvlJc w:val="left"/>
      <w:pPr>
        <w:tabs>
          <w:tab w:val="num" w:pos="2880"/>
        </w:tabs>
        <w:ind w:left="2880" w:hanging="360"/>
      </w:pPr>
      <w:rPr>
        <w:rFonts w:ascii="Wingdings 2" w:hAnsi="Wingdings 2" w:hint="default"/>
      </w:rPr>
    </w:lvl>
    <w:lvl w:ilvl="4" w:tplc="26329E16" w:tentative="1">
      <w:start w:val="1"/>
      <w:numFmt w:val="bullet"/>
      <w:lvlText w:val=""/>
      <w:lvlJc w:val="left"/>
      <w:pPr>
        <w:tabs>
          <w:tab w:val="num" w:pos="3600"/>
        </w:tabs>
        <w:ind w:left="3600" w:hanging="360"/>
      </w:pPr>
      <w:rPr>
        <w:rFonts w:ascii="Wingdings 2" w:hAnsi="Wingdings 2" w:hint="default"/>
      </w:rPr>
    </w:lvl>
    <w:lvl w:ilvl="5" w:tplc="4A784410" w:tentative="1">
      <w:start w:val="1"/>
      <w:numFmt w:val="bullet"/>
      <w:lvlText w:val=""/>
      <w:lvlJc w:val="left"/>
      <w:pPr>
        <w:tabs>
          <w:tab w:val="num" w:pos="4320"/>
        </w:tabs>
        <w:ind w:left="4320" w:hanging="360"/>
      </w:pPr>
      <w:rPr>
        <w:rFonts w:ascii="Wingdings 2" w:hAnsi="Wingdings 2" w:hint="default"/>
      </w:rPr>
    </w:lvl>
    <w:lvl w:ilvl="6" w:tplc="963E3002" w:tentative="1">
      <w:start w:val="1"/>
      <w:numFmt w:val="bullet"/>
      <w:lvlText w:val=""/>
      <w:lvlJc w:val="left"/>
      <w:pPr>
        <w:tabs>
          <w:tab w:val="num" w:pos="5040"/>
        </w:tabs>
        <w:ind w:left="5040" w:hanging="360"/>
      </w:pPr>
      <w:rPr>
        <w:rFonts w:ascii="Wingdings 2" w:hAnsi="Wingdings 2" w:hint="default"/>
      </w:rPr>
    </w:lvl>
    <w:lvl w:ilvl="7" w:tplc="3D043FB6" w:tentative="1">
      <w:start w:val="1"/>
      <w:numFmt w:val="bullet"/>
      <w:lvlText w:val=""/>
      <w:lvlJc w:val="left"/>
      <w:pPr>
        <w:tabs>
          <w:tab w:val="num" w:pos="5760"/>
        </w:tabs>
        <w:ind w:left="5760" w:hanging="360"/>
      </w:pPr>
      <w:rPr>
        <w:rFonts w:ascii="Wingdings 2" w:hAnsi="Wingdings 2" w:hint="default"/>
      </w:rPr>
    </w:lvl>
    <w:lvl w:ilvl="8" w:tplc="8C24C2E4"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52CF1285"/>
    <w:multiLevelType w:val="hybridMultilevel"/>
    <w:tmpl w:val="4AD43E2C"/>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23" w15:restartNumberingAfterBreak="0">
    <w:nsid w:val="54D41115"/>
    <w:multiLevelType w:val="hybridMultilevel"/>
    <w:tmpl w:val="059471B4"/>
    <w:lvl w:ilvl="0" w:tplc="9028B6E6">
      <w:start w:val="1"/>
      <w:numFmt w:val="bullet"/>
      <w:lvlText w:val="•"/>
      <w:lvlJc w:val="left"/>
      <w:pPr>
        <w:tabs>
          <w:tab w:val="num" w:pos="720"/>
        </w:tabs>
        <w:ind w:left="720" w:hanging="360"/>
      </w:pPr>
      <w:rPr>
        <w:rFonts w:ascii="Arial" w:hAnsi="Arial" w:hint="default"/>
      </w:rPr>
    </w:lvl>
    <w:lvl w:ilvl="1" w:tplc="063224C8" w:tentative="1">
      <w:start w:val="1"/>
      <w:numFmt w:val="bullet"/>
      <w:lvlText w:val="•"/>
      <w:lvlJc w:val="left"/>
      <w:pPr>
        <w:tabs>
          <w:tab w:val="num" w:pos="1440"/>
        </w:tabs>
        <w:ind w:left="1440" w:hanging="360"/>
      </w:pPr>
      <w:rPr>
        <w:rFonts w:ascii="Arial" w:hAnsi="Arial" w:hint="default"/>
      </w:rPr>
    </w:lvl>
    <w:lvl w:ilvl="2" w:tplc="8E363D32" w:tentative="1">
      <w:start w:val="1"/>
      <w:numFmt w:val="bullet"/>
      <w:lvlText w:val="•"/>
      <w:lvlJc w:val="left"/>
      <w:pPr>
        <w:tabs>
          <w:tab w:val="num" w:pos="2160"/>
        </w:tabs>
        <w:ind w:left="2160" w:hanging="360"/>
      </w:pPr>
      <w:rPr>
        <w:rFonts w:ascii="Arial" w:hAnsi="Arial" w:hint="default"/>
      </w:rPr>
    </w:lvl>
    <w:lvl w:ilvl="3" w:tplc="05B430BA" w:tentative="1">
      <w:start w:val="1"/>
      <w:numFmt w:val="bullet"/>
      <w:lvlText w:val="•"/>
      <w:lvlJc w:val="left"/>
      <w:pPr>
        <w:tabs>
          <w:tab w:val="num" w:pos="2880"/>
        </w:tabs>
        <w:ind w:left="2880" w:hanging="360"/>
      </w:pPr>
      <w:rPr>
        <w:rFonts w:ascii="Arial" w:hAnsi="Arial" w:hint="default"/>
      </w:rPr>
    </w:lvl>
    <w:lvl w:ilvl="4" w:tplc="DDF6E8FA" w:tentative="1">
      <w:start w:val="1"/>
      <w:numFmt w:val="bullet"/>
      <w:lvlText w:val="•"/>
      <w:lvlJc w:val="left"/>
      <w:pPr>
        <w:tabs>
          <w:tab w:val="num" w:pos="3600"/>
        </w:tabs>
        <w:ind w:left="3600" w:hanging="360"/>
      </w:pPr>
      <w:rPr>
        <w:rFonts w:ascii="Arial" w:hAnsi="Arial" w:hint="default"/>
      </w:rPr>
    </w:lvl>
    <w:lvl w:ilvl="5" w:tplc="5082E026" w:tentative="1">
      <w:start w:val="1"/>
      <w:numFmt w:val="bullet"/>
      <w:lvlText w:val="•"/>
      <w:lvlJc w:val="left"/>
      <w:pPr>
        <w:tabs>
          <w:tab w:val="num" w:pos="4320"/>
        </w:tabs>
        <w:ind w:left="4320" w:hanging="360"/>
      </w:pPr>
      <w:rPr>
        <w:rFonts w:ascii="Arial" w:hAnsi="Arial" w:hint="default"/>
      </w:rPr>
    </w:lvl>
    <w:lvl w:ilvl="6" w:tplc="9A80B2E8" w:tentative="1">
      <w:start w:val="1"/>
      <w:numFmt w:val="bullet"/>
      <w:lvlText w:val="•"/>
      <w:lvlJc w:val="left"/>
      <w:pPr>
        <w:tabs>
          <w:tab w:val="num" w:pos="5040"/>
        </w:tabs>
        <w:ind w:left="5040" w:hanging="360"/>
      </w:pPr>
      <w:rPr>
        <w:rFonts w:ascii="Arial" w:hAnsi="Arial" w:hint="default"/>
      </w:rPr>
    </w:lvl>
    <w:lvl w:ilvl="7" w:tplc="12D01190" w:tentative="1">
      <w:start w:val="1"/>
      <w:numFmt w:val="bullet"/>
      <w:lvlText w:val="•"/>
      <w:lvlJc w:val="left"/>
      <w:pPr>
        <w:tabs>
          <w:tab w:val="num" w:pos="5760"/>
        </w:tabs>
        <w:ind w:left="5760" w:hanging="360"/>
      </w:pPr>
      <w:rPr>
        <w:rFonts w:ascii="Arial" w:hAnsi="Arial" w:hint="default"/>
      </w:rPr>
    </w:lvl>
    <w:lvl w:ilvl="8" w:tplc="1948527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B824AB1"/>
    <w:multiLevelType w:val="hybridMultilevel"/>
    <w:tmpl w:val="63CAD706"/>
    <w:lvl w:ilvl="0" w:tplc="B352DC54">
      <w:start w:val="1"/>
      <w:numFmt w:val="bullet"/>
      <w:lvlText w:val=""/>
      <w:lvlJc w:val="left"/>
      <w:pPr>
        <w:tabs>
          <w:tab w:val="num" w:pos="720"/>
        </w:tabs>
        <w:ind w:left="720" w:hanging="360"/>
      </w:pPr>
      <w:rPr>
        <w:rFonts w:ascii="Wingdings 2" w:hAnsi="Wingdings 2" w:hint="default"/>
      </w:rPr>
    </w:lvl>
    <w:lvl w:ilvl="1" w:tplc="1D629D98" w:tentative="1">
      <w:start w:val="1"/>
      <w:numFmt w:val="bullet"/>
      <w:lvlText w:val=""/>
      <w:lvlJc w:val="left"/>
      <w:pPr>
        <w:tabs>
          <w:tab w:val="num" w:pos="1440"/>
        </w:tabs>
        <w:ind w:left="1440" w:hanging="360"/>
      </w:pPr>
      <w:rPr>
        <w:rFonts w:ascii="Wingdings 2" w:hAnsi="Wingdings 2" w:hint="default"/>
      </w:rPr>
    </w:lvl>
    <w:lvl w:ilvl="2" w:tplc="56847FF0" w:tentative="1">
      <w:start w:val="1"/>
      <w:numFmt w:val="bullet"/>
      <w:lvlText w:val=""/>
      <w:lvlJc w:val="left"/>
      <w:pPr>
        <w:tabs>
          <w:tab w:val="num" w:pos="2160"/>
        </w:tabs>
        <w:ind w:left="2160" w:hanging="360"/>
      </w:pPr>
      <w:rPr>
        <w:rFonts w:ascii="Wingdings 2" w:hAnsi="Wingdings 2" w:hint="default"/>
      </w:rPr>
    </w:lvl>
    <w:lvl w:ilvl="3" w:tplc="92F09298" w:tentative="1">
      <w:start w:val="1"/>
      <w:numFmt w:val="bullet"/>
      <w:lvlText w:val=""/>
      <w:lvlJc w:val="left"/>
      <w:pPr>
        <w:tabs>
          <w:tab w:val="num" w:pos="2880"/>
        </w:tabs>
        <w:ind w:left="2880" w:hanging="360"/>
      </w:pPr>
      <w:rPr>
        <w:rFonts w:ascii="Wingdings 2" w:hAnsi="Wingdings 2" w:hint="default"/>
      </w:rPr>
    </w:lvl>
    <w:lvl w:ilvl="4" w:tplc="51909630" w:tentative="1">
      <w:start w:val="1"/>
      <w:numFmt w:val="bullet"/>
      <w:lvlText w:val=""/>
      <w:lvlJc w:val="left"/>
      <w:pPr>
        <w:tabs>
          <w:tab w:val="num" w:pos="3600"/>
        </w:tabs>
        <w:ind w:left="3600" w:hanging="360"/>
      </w:pPr>
      <w:rPr>
        <w:rFonts w:ascii="Wingdings 2" w:hAnsi="Wingdings 2" w:hint="default"/>
      </w:rPr>
    </w:lvl>
    <w:lvl w:ilvl="5" w:tplc="3022EF36" w:tentative="1">
      <w:start w:val="1"/>
      <w:numFmt w:val="bullet"/>
      <w:lvlText w:val=""/>
      <w:lvlJc w:val="left"/>
      <w:pPr>
        <w:tabs>
          <w:tab w:val="num" w:pos="4320"/>
        </w:tabs>
        <w:ind w:left="4320" w:hanging="360"/>
      </w:pPr>
      <w:rPr>
        <w:rFonts w:ascii="Wingdings 2" w:hAnsi="Wingdings 2" w:hint="default"/>
      </w:rPr>
    </w:lvl>
    <w:lvl w:ilvl="6" w:tplc="7428BC4A" w:tentative="1">
      <w:start w:val="1"/>
      <w:numFmt w:val="bullet"/>
      <w:lvlText w:val=""/>
      <w:lvlJc w:val="left"/>
      <w:pPr>
        <w:tabs>
          <w:tab w:val="num" w:pos="5040"/>
        </w:tabs>
        <w:ind w:left="5040" w:hanging="360"/>
      </w:pPr>
      <w:rPr>
        <w:rFonts w:ascii="Wingdings 2" w:hAnsi="Wingdings 2" w:hint="default"/>
      </w:rPr>
    </w:lvl>
    <w:lvl w:ilvl="7" w:tplc="DB76D950" w:tentative="1">
      <w:start w:val="1"/>
      <w:numFmt w:val="bullet"/>
      <w:lvlText w:val=""/>
      <w:lvlJc w:val="left"/>
      <w:pPr>
        <w:tabs>
          <w:tab w:val="num" w:pos="5760"/>
        </w:tabs>
        <w:ind w:left="5760" w:hanging="360"/>
      </w:pPr>
      <w:rPr>
        <w:rFonts w:ascii="Wingdings 2" w:hAnsi="Wingdings 2" w:hint="default"/>
      </w:rPr>
    </w:lvl>
    <w:lvl w:ilvl="8" w:tplc="7876DAFE"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5C8A5487"/>
    <w:multiLevelType w:val="hybridMultilevel"/>
    <w:tmpl w:val="F7E0D53A"/>
    <w:lvl w:ilvl="0" w:tplc="A65EDD86">
      <w:start w:val="1"/>
      <w:numFmt w:val="bullet"/>
      <w:lvlText w:val=""/>
      <w:lvlJc w:val="left"/>
      <w:pPr>
        <w:tabs>
          <w:tab w:val="num" w:pos="720"/>
        </w:tabs>
        <w:ind w:left="720" w:hanging="360"/>
      </w:pPr>
      <w:rPr>
        <w:rFonts w:ascii="Wingdings 2" w:hAnsi="Wingdings 2" w:hint="default"/>
      </w:rPr>
    </w:lvl>
    <w:lvl w:ilvl="1" w:tplc="1BDE7A24" w:tentative="1">
      <w:start w:val="1"/>
      <w:numFmt w:val="bullet"/>
      <w:lvlText w:val=""/>
      <w:lvlJc w:val="left"/>
      <w:pPr>
        <w:tabs>
          <w:tab w:val="num" w:pos="1440"/>
        </w:tabs>
        <w:ind w:left="1440" w:hanging="360"/>
      </w:pPr>
      <w:rPr>
        <w:rFonts w:ascii="Wingdings 2" w:hAnsi="Wingdings 2" w:hint="default"/>
      </w:rPr>
    </w:lvl>
    <w:lvl w:ilvl="2" w:tplc="46548A94" w:tentative="1">
      <w:start w:val="1"/>
      <w:numFmt w:val="bullet"/>
      <w:lvlText w:val=""/>
      <w:lvlJc w:val="left"/>
      <w:pPr>
        <w:tabs>
          <w:tab w:val="num" w:pos="2160"/>
        </w:tabs>
        <w:ind w:left="2160" w:hanging="360"/>
      </w:pPr>
      <w:rPr>
        <w:rFonts w:ascii="Wingdings 2" w:hAnsi="Wingdings 2" w:hint="default"/>
      </w:rPr>
    </w:lvl>
    <w:lvl w:ilvl="3" w:tplc="EDEC3004" w:tentative="1">
      <w:start w:val="1"/>
      <w:numFmt w:val="bullet"/>
      <w:lvlText w:val=""/>
      <w:lvlJc w:val="left"/>
      <w:pPr>
        <w:tabs>
          <w:tab w:val="num" w:pos="2880"/>
        </w:tabs>
        <w:ind w:left="2880" w:hanging="360"/>
      </w:pPr>
      <w:rPr>
        <w:rFonts w:ascii="Wingdings 2" w:hAnsi="Wingdings 2" w:hint="default"/>
      </w:rPr>
    </w:lvl>
    <w:lvl w:ilvl="4" w:tplc="797E4FCE" w:tentative="1">
      <w:start w:val="1"/>
      <w:numFmt w:val="bullet"/>
      <w:lvlText w:val=""/>
      <w:lvlJc w:val="left"/>
      <w:pPr>
        <w:tabs>
          <w:tab w:val="num" w:pos="3600"/>
        </w:tabs>
        <w:ind w:left="3600" w:hanging="360"/>
      </w:pPr>
      <w:rPr>
        <w:rFonts w:ascii="Wingdings 2" w:hAnsi="Wingdings 2" w:hint="default"/>
      </w:rPr>
    </w:lvl>
    <w:lvl w:ilvl="5" w:tplc="E4C614F2" w:tentative="1">
      <w:start w:val="1"/>
      <w:numFmt w:val="bullet"/>
      <w:lvlText w:val=""/>
      <w:lvlJc w:val="left"/>
      <w:pPr>
        <w:tabs>
          <w:tab w:val="num" w:pos="4320"/>
        </w:tabs>
        <w:ind w:left="4320" w:hanging="360"/>
      </w:pPr>
      <w:rPr>
        <w:rFonts w:ascii="Wingdings 2" w:hAnsi="Wingdings 2" w:hint="default"/>
      </w:rPr>
    </w:lvl>
    <w:lvl w:ilvl="6" w:tplc="FD9AB4C2" w:tentative="1">
      <w:start w:val="1"/>
      <w:numFmt w:val="bullet"/>
      <w:lvlText w:val=""/>
      <w:lvlJc w:val="left"/>
      <w:pPr>
        <w:tabs>
          <w:tab w:val="num" w:pos="5040"/>
        </w:tabs>
        <w:ind w:left="5040" w:hanging="360"/>
      </w:pPr>
      <w:rPr>
        <w:rFonts w:ascii="Wingdings 2" w:hAnsi="Wingdings 2" w:hint="default"/>
      </w:rPr>
    </w:lvl>
    <w:lvl w:ilvl="7" w:tplc="11C4FCC0" w:tentative="1">
      <w:start w:val="1"/>
      <w:numFmt w:val="bullet"/>
      <w:lvlText w:val=""/>
      <w:lvlJc w:val="left"/>
      <w:pPr>
        <w:tabs>
          <w:tab w:val="num" w:pos="5760"/>
        </w:tabs>
        <w:ind w:left="5760" w:hanging="360"/>
      </w:pPr>
      <w:rPr>
        <w:rFonts w:ascii="Wingdings 2" w:hAnsi="Wingdings 2" w:hint="default"/>
      </w:rPr>
    </w:lvl>
    <w:lvl w:ilvl="8" w:tplc="E46C84DA"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E6C1BF9"/>
    <w:multiLevelType w:val="hybridMultilevel"/>
    <w:tmpl w:val="9C96A4C8"/>
    <w:lvl w:ilvl="0" w:tplc="1EA2A41A">
      <w:start w:val="1"/>
      <w:numFmt w:val="bullet"/>
      <w:lvlText w:val="-"/>
      <w:lvlJc w:val="left"/>
      <w:pPr>
        <w:tabs>
          <w:tab w:val="num" w:pos="720"/>
        </w:tabs>
        <w:ind w:left="720" w:hanging="360"/>
      </w:pPr>
      <w:rPr>
        <w:rFonts w:ascii="Times New Roman" w:hAnsi="Times New Roman" w:hint="default"/>
      </w:rPr>
    </w:lvl>
    <w:lvl w:ilvl="1" w:tplc="27C8ACD8" w:tentative="1">
      <w:start w:val="1"/>
      <w:numFmt w:val="bullet"/>
      <w:lvlText w:val="-"/>
      <w:lvlJc w:val="left"/>
      <w:pPr>
        <w:tabs>
          <w:tab w:val="num" w:pos="1440"/>
        </w:tabs>
        <w:ind w:left="1440" w:hanging="360"/>
      </w:pPr>
      <w:rPr>
        <w:rFonts w:ascii="Times New Roman" w:hAnsi="Times New Roman" w:hint="default"/>
      </w:rPr>
    </w:lvl>
    <w:lvl w:ilvl="2" w:tplc="878A3A22" w:tentative="1">
      <w:start w:val="1"/>
      <w:numFmt w:val="bullet"/>
      <w:lvlText w:val="-"/>
      <w:lvlJc w:val="left"/>
      <w:pPr>
        <w:tabs>
          <w:tab w:val="num" w:pos="2160"/>
        </w:tabs>
        <w:ind w:left="2160" w:hanging="360"/>
      </w:pPr>
      <w:rPr>
        <w:rFonts w:ascii="Times New Roman" w:hAnsi="Times New Roman" w:hint="default"/>
      </w:rPr>
    </w:lvl>
    <w:lvl w:ilvl="3" w:tplc="B48CFCD4" w:tentative="1">
      <w:start w:val="1"/>
      <w:numFmt w:val="bullet"/>
      <w:lvlText w:val="-"/>
      <w:lvlJc w:val="left"/>
      <w:pPr>
        <w:tabs>
          <w:tab w:val="num" w:pos="2880"/>
        </w:tabs>
        <w:ind w:left="2880" w:hanging="360"/>
      </w:pPr>
      <w:rPr>
        <w:rFonts w:ascii="Times New Roman" w:hAnsi="Times New Roman" w:hint="default"/>
      </w:rPr>
    </w:lvl>
    <w:lvl w:ilvl="4" w:tplc="D6B8E41A" w:tentative="1">
      <w:start w:val="1"/>
      <w:numFmt w:val="bullet"/>
      <w:lvlText w:val="-"/>
      <w:lvlJc w:val="left"/>
      <w:pPr>
        <w:tabs>
          <w:tab w:val="num" w:pos="3600"/>
        </w:tabs>
        <w:ind w:left="3600" w:hanging="360"/>
      </w:pPr>
      <w:rPr>
        <w:rFonts w:ascii="Times New Roman" w:hAnsi="Times New Roman" w:hint="default"/>
      </w:rPr>
    </w:lvl>
    <w:lvl w:ilvl="5" w:tplc="60D0A528" w:tentative="1">
      <w:start w:val="1"/>
      <w:numFmt w:val="bullet"/>
      <w:lvlText w:val="-"/>
      <w:lvlJc w:val="left"/>
      <w:pPr>
        <w:tabs>
          <w:tab w:val="num" w:pos="4320"/>
        </w:tabs>
        <w:ind w:left="4320" w:hanging="360"/>
      </w:pPr>
      <w:rPr>
        <w:rFonts w:ascii="Times New Roman" w:hAnsi="Times New Roman" w:hint="default"/>
      </w:rPr>
    </w:lvl>
    <w:lvl w:ilvl="6" w:tplc="90A44BF2" w:tentative="1">
      <w:start w:val="1"/>
      <w:numFmt w:val="bullet"/>
      <w:lvlText w:val="-"/>
      <w:lvlJc w:val="left"/>
      <w:pPr>
        <w:tabs>
          <w:tab w:val="num" w:pos="5040"/>
        </w:tabs>
        <w:ind w:left="5040" w:hanging="360"/>
      </w:pPr>
      <w:rPr>
        <w:rFonts w:ascii="Times New Roman" w:hAnsi="Times New Roman" w:hint="default"/>
      </w:rPr>
    </w:lvl>
    <w:lvl w:ilvl="7" w:tplc="112E60CC" w:tentative="1">
      <w:start w:val="1"/>
      <w:numFmt w:val="bullet"/>
      <w:lvlText w:val="-"/>
      <w:lvlJc w:val="left"/>
      <w:pPr>
        <w:tabs>
          <w:tab w:val="num" w:pos="5760"/>
        </w:tabs>
        <w:ind w:left="5760" w:hanging="360"/>
      </w:pPr>
      <w:rPr>
        <w:rFonts w:ascii="Times New Roman" w:hAnsi="Times New Roman" w:hint="default"/>
      </w:rPr>
    </w:lvl>
    <w:lvl w:ilvl="8" w:tplc="D3D40D6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F68540A"/>
    <w:multiLevelType w:val="hybridMultilevel"/>
    <w:tmpl w:val="BBA67D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FFF112E"/>
    <w:multiLevelType w:val="hybridMultilevel"/>
    <w:tmpl w:val="938A882A"/>
    <w:lvl w:ilvl="0" w:tplc="2C8ECB4A">
      <w:start w:val="1"/>
      <w:numFmt w:val="bullet"/>
      <w:lvlText w:val=""/>
      <w:lvlJc w:val="left"/>
      <w:pPr>
        <w:tabs>
          <w:tab w:val="num" w:pos="720"/>
        </w:tabs>
        <w:ind w:left="720" w:hanging="360"/>
      </w:pPr>
      <w:rPr>
        <w:rFonts w:ascii="Wingdings 2" w:hAnsi="Wingdings 2" w:hint="default"/>
      </w:rPr>
    </w:lvl>
    <w:lvl w:ilvl="1" w:tplc="61A2D9CA" w:tentative="1">
      <w:start w:val="1"/>
      <w:numFmt w:val="bullet"/>
      <w:lvlText w:val=""/>
      <w:lvlJc w:val="left"/>
      <w:pPr>
        <w:tabs>
          <w:tab w:val="num" w:pos="1440"/>
        </w:tabs>
        <w:ind w:left="1440" w:hanging="360"/>
      </w:pPr>
      <w:rPr>
        <w:rFonts w:ascii="Wingdings 2" w:hAnsi="Wingdings 2" w:hint="default"/>
      </w:rPr>
    </w:lvl>
    <w:lvl w:ilvl="2" w:tplc="AB62824A" w:tentative="1">
      <w:start w:val="1"/>
      <w:numFmt w:val="bullet"/>
      <w:lvlText w:val=""/>
      <w:lvlJc w:val="left"/>
      <w:pPr>
        <w:tabs>
          <w:tab w:val="num" w:pos="2160"/>
        </w:tabs>
        <w:ind w:left="2160" w:hanging="360"/>
      </w:pPr>
      <w:rPr>
        <w:rFonts w:ascii="Wingdings 2" w:hAnsi="Wingdings 2" w:hint="default"/>
      </w:rPr>
    </w:lvl>
    <w:lvl w:ilvl="3" w:tplc="D074A1DC" w:tentative="1">
      <w:start w:val="1"/>
      <w:numFmt w:val="bullet"/>
      <w:lvlText w:val=""/>
      <w:lvlJc w:val="left"/>
      <w:pPr>
        <w:tabs>
          <w:tab w:val="num" w:pos="2880"/>
        </w:tabs>
        <w:ind w:left="2880" w:hanging="360"/>
      </w:pPr>
      <w:rPr>
        <w:rFonts w:ascii="Wingdings 2" w:hAnsi="Wingdings 2" w:hint="default"/>
      </w:rPr>
    </w:lvl>
    <w:lvl w:ilvl="4" w:tplc="0A4EBA52" w:tentative="1">
      <w:start w:val="1"/>
      <w:numFmt w:val="bullet"/>
      <w:lvlText w:val=""/>
      <w:lvlJc w:val="left"/>
      <w:pPr>
        <w:tabs>
          <w:tab w:val="num" w:pos="3600"/>
        </w:tabs>
        <w:ind w:left="3600" w:hanging="360"/>
      </w:pPr>
      <w:rPr>
        <w:rFonts w:ascii="Wingdings 2" w:hAnsi="Wingdings 2" w:hint="default"/>
      </w:rPr>
    </w:lvl>
    <w:lvl w:ilvl="5" w:tplc="8EB06B5A" w:tentative="1">
      <w:start w:val="1"/>
      <w:numFmt w:val="bullet"/>
      <w:lvlText w:val=""/>
      <w:lvlJc w:val="left"/>
      <w:pPr>
        <w:tabs>
          <w:tab w:val="num" w:pos="4320"/>
        </w:tabs>
        <w:ind w:left="4320" w:hanging="360"/>
      </w:pPr>
      <w:rPr>
        <w:rFonts w:ascii="Wingdings 2" w:hAnsi="Wingdings 2" w:hint="default"/>
      </w:rPr>
    </w:lvl>
    <w:lvl w:ilvl="6" w:tplc="F2CAC2AE" w:tentative="1">
      <w:start w:val="1"/>
      <w:numFmt w:val="bullet"/>
      <w:lvlText w:val=""/>
      <w:lvlJc w:val="left"/>
      <w:pPr>
        <w:tabs>
          <w:tab w:val="num" w:pos="5040"/>
        </w:tabs>
        <w:ind w:left="5040" w:hanging="360"/>
      </w:pPr>
      <w:rPr>
        <w:rFonts w:ascii="Wingdings 2" w:hAnsi="Wingdings 2" w:hint="default"/>
      </w:rPr>
    </w:lvl>
    <w:lvl w:ilvl="7" w:tplc="1C44A336" w:tentative="1">
      <w:start w:val="1"/>
      <w:numFmt w:val="bullet"/>
      <w:lvlText w:val=""/>
      <w:lvlJc w:val="left"/>
      <w:pPr>
        <w:tabs>
          <w:tab w:val="num" w:pos="5760"/>
        </w:tabs>
        <w:ind w:left="5760" w:hanging="360"/>
      </w:pPr>
      <w:rPr>
        <w:rFonts w:ascii="Wingdings 2" w:hAnsi="Wingdings 2" w:hint="default"/>
      </w:rPr>
    </w:lvl>
    <w:lvl w:ilvl="8" w:tplc="FC782D3A"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60F27C8D"/>
    <w:multiLevelType w:val="hybridMultilevel"/>
    <w:tmpl w:val="2624A630"/>
    <w:lvl w:ilvl="0" w:tplc="32C4F8B6">
      <w:start w:val="1"/>
      <w:numFmt w:val="bullet"/>
      <w:lvlText w:val=""/>
      <w:lvlJc w:val="left"/>
      <w:pPr>
        <w:tabs>
          <w:tab w:val="num" w:pos="720"/>
        </w:tabs>
        <w:ind w:left="720" w:hanging="360"/>
      </w:pPr>
      <w:rPr>
        <w:rFonts w:ascii="Wingdings 2" w:hAnsi="Wingdings 2" w:hint="default"/>
      </w:rPr>
    </w:lvl>
    <w:lvl w:ilvl="1" w:tplc="F19CB566" w:tentative="1">
      <w:start w:val="1"/>
      <w:numFmt w:val="bullet"/>
      <w:lvlText w:val=""/>
      <w:lvlJc w:val="left"/>
      <w:pPr>
        <w:tabs>
          <w:tab w:val="num" w:pos="1440"/>
        </w:tabs>
        <w:ind w:left="1440" w:hanging="360"/>
      </w:pPr>
      <w:rPr>
        <w:rFonts w:ascii="Wingdings 2" w:hAnsi="Wingdings 2" w:hint="default"/>
      </w:rPr>
    </w:lvl>
    <w:lvl w:ilvl="2" w:tplc="ACAA81BC" w:tentative="1">
      <w:start w:val="1"/>
      <w:numFmt w:val="bullet"/>
      <w:lvlText w:val=""/>
      <w:lvlJc w:val="left"/>
      <w:pPr>
        <w:tabs>
          <w:tab w:val="num" w:pos="2160"/>
        </w:tabs>
        <w:ind w:left="2160" w:hanging="360"/>
      </w:pPr>
      <w:rPr>
        <w:rFonts w:ascii="Wingdings 2" w:hAnsi="Wingdings 2" w:hint="default"/>
      </w:rPr>
    </w:lvl>
    <w:lvl w:ilvl="3" w:tplc="A596DEDA" w:tentative="1">
      <w:start w:val="1"/>
      <w:numFmt w:val="bullet"/>
      <w:lvlText w:val=""/>
      <w:lvlJc w:val="left"/>
      <w:pPr>
        <w:tabs>
          <w:tab w:val="num" w:pos="2880"/>
        </w:tabs>
        <w:ind w:left="2880" w:hanging="360"/>
      </w:pPr>
      <w:rPr>
        <w:rFonts w:ascii="Wingdings 2" w:hAnsi="Wingdings 2" w:hint="default"/>
      </w:rPr>
    </w:lvl>
    <w:lvl w:ilvl="4" w:tplc="D166F596" w:tentative="1">
      <w:start w:val="1"/>
      <w:numFmt w:val="bullet"/>
      <w:lvlText w:val=""/>
      <w:lvlJc w:val="left"/>
      <w:pPr>
        <w:tabs>
          <w:tab w:val="num" w:pos="3600"/>
        </w:tabs>
        <w:ind w:left="3600" w:hanging="360"/>
      </w:pPr>
      <w:rPr>
        <w:rFonts w:ascii="Wingdings 2" w:hAnsi="Wingdings 2" w:hint="default"/>
      </w:rPr>
    </w:lvl>
    <w:lvl w:ilvl="5" w:tplc="47A4F4DC" w:tentative="1">
      <w:start w:val="1"/>
      <w:numFmt w:val="bullet"/>
      <w:lvlText w:val=""/>
      <w:lvlJc w:val="left"/>
      <w:pPr>
        <w:tabs>
          <w:tab w:val="num" w:pos="4320"/>
        </w:tabs>
        <w:ind w:left="4320" w:hanging="360"/>
      </w:pPr>
      <w:rPr>
        <w:rFonts w:ascii="Wingdings 2" w:hAnsi="Wingdings 2" w:hint="default"/>
      </w:rPr>
    </w:lvl>
    <w:lvl w:ilvl="6" w:tplc="4D702672" w:tentative="1">
      <w:start w:val="1"/>
      <w:numFmt w:val="bullet"/>
      <w:lvlText w:val=""/>
      <w:lvlJc w:val="left"/>
      <w:pPr>
        <w:tabs>
          <w:tab w:val="num" w:pos="5040"/>
        </w:tabs>
        <w:ind w:left="5040" w:hanging="360"/>
      </w:pPr>
      <w:rPr>
        <w:rFonts w:ascii="Wingdings 2" w:hAnsi="Wingdings 2" w:hint="default"/>
      </w:rPr>
    </w:lvl>
    <w:lvl w:ilvl="7" w:tplc="7108C2BA" w:tentative="1">
      <w:start w:val="1"/>
      <w:numFmt w:val="bullet"/>
      <w:lvlText w:val=""/>
      <w:lvlJc w:val="left"/>
      <w:pPr>
        <w:tabs>
          <w:tab w:val="num" w:pos="5760"/>
        </w:tabs>
        <w:ind w:left="5760" w:hanging="360"/>
      </w:pPr>
      <w:rPr>
        <w:rFonts w:ascii="Wingdings 2" w:hAnsi="Wingdings 2" w:hint="default"/>
      </w:rPr>
    </w:lvl>
    <w:lvl w:ilvl="8" w:tplc="D5AA8506" w:tentative="1">
      <w:start w:val="1"/>
      <w:numFmt w:val="bullet"/>
      <w:lvlText w:val=""/>
      <w:lvlJc w:val="left"/>
      <w:pPr>
        <w:tabs>
          <w:tab w:val="num" w:pos="6480"/>
        </w:tabs>
        <w:ind w:left="6480" w:hanging="360"/>
      </w:pPr>
      <w:rPr>
        <w:rFonts w:ascii="Wingdings 2" w:hAnsi="Wingdings 2" w:hint="default"/>
      </w:rPr>
    </w:lvl>
  </w:abstractNum>
  <w:abstractNum w:abstractNumId="30" w15:restartNumberingAfterBreak="0">
    <w:nsid w:val="6CAE1BA4"/>
    <w:multiLevelType w:val="multilevel"/>
    <w:tmpl w:val="DE26E144"/>
    <w:numStyleLink w:val="NumbLstTable"/>
  </w:abstractNum>
  <w:abstractNum w:abstractNumId="31" w15:restartNumberingAfterBreak="0">
    <w:nsid w:val="731542A8"/>
    <w:multiLevelType w:val="hybridMultilevel"/>
    <w:tmpl w:val="C4545E08"/>
    <w:lvl w:ilvl="0" w:tplc="D4F65F70">
      <w:start w:val="1"/>
      <w:numFmt w:val="bullet"/>
      <w:lvlText w:val=""/>
      <w:lvlJc w:val="left"/>
      <w:pPr>
        <w:tabs>
          <w:tab w:val="num" w:pos="720"/>
        </w:tabs>
        <w:ind w:left="720" w:hanging="360"/>
      </w:pPr>
      <w:rPr>
        <w:rFonts w:ascii="Wingdings 2" w:hAnsi="Wingdings 2" w:hint="default"/>
      </w:rPr>
    </w:lvl>
    <w:lvl w:ilvl="1" w:tplc="DC728A56" w:tentative="1">
      <w:start w:val="1"/>
      <w:numFmt w:val="bullet"/>
      <w:lvlText w:val=""/>
      <w:lvlJc w:val="left"/>
      <w:pPr>
        <w:tabs>
          <w:tab w:val="num" w:pos="1440"/>
        </w:tabs>
        <w:ind w:left="1440" w:hanging="360"/>
      </w:pPr>
      <w:rPr>
        <w:rFonts w:ascii="Wingdings 2" w:hAnsi="Wingdings 2" w:hint="default"/>
      </w:rPr>
    </w:lvl>
    <w:lvl w:ilvl="2" w:tplc="78B8B3E6" w:tentative="1">
      <w:start w:val="1"/>
      <w:numFmt w:val="bullet"/>
      <w:lvlText w:val=""/>
      <w:lvlJc w:val="left"/>
      <w:pPr>
        <w:tabs>
          <w:tab w:val="num" w:pos="2160"/>
        </w:tabs>
        <w:ind w:left="2160" w:hanging="360"/>
      </w:pPr>
      <w:rPr>
        <w:rFonts w:ascii="Wingdings 2" w:hAnsi="Wingdings 2" w:hint="default"/>
      </w:rPr>
    </w:lvl>
    <w:lvl w:ilvl="3" w:tplc="1A80EFCC" w:tentative="1">
      <w:start w:val="1"/>
      <w:numFmt w:val="bullet"/>
      <w:lvlText w:val=""/>
      <w:lvlJc w:val="left"/>
      <w:pPr>
        <w:tabs>
          <w:tab w:val="num" w:pos="2880"/>
        </w:tabs>
        <w:ind w:left="2880" w:hanging="360"/>
      </w:pPr>
      <w:rPr>
        <w:rFonts w:ascii="Wingdings 2" w:hAnsi="Wingdings 2" w:hint="default"/>
      </w:rPr>
    </w:lvl>
    <w:lvl w:ilvl="4" w:tplc="1F3EF800" w:tentative="1">
      <w:start w:val="1"/>
      <w:numFmt w:val="bullet"/>
      <w:lvlText w:val=""/>
      <w:lvlJc w:val="left"/>
      <w:pPr>
        <w:tabs>
          <w:tab w:val="num" w:pos="3600"/>
        </w:tabs>
        <w:ind w:left="3600" w:hanging="360"/>
      </w:pPr>
      <w:rPr>
        <w:rFonts w:ascii="Wingdings 2" w:hAnsi="Wingdings 2" w:hint="default"/>
      </w:rPr>
    </w:lvl>
    <w:lvl w:ilvl="5" w:tplc="C9EAD2BC" w:tentative="1">
      <w:start w:val="1"/>
      <w:numFmt w:val="bullet"/>
      <w:lvlText w:val=""/>
      <w:lvlJc w:val="left"/>
      <w:pPr>
        <w:tabs>
          <w:tab w:val="num" w:pos="4320"/>
        </w:tabs>
        <w:ind w:left="4320" w:hanging="360"/>
      </w:pPr>
      <w:rPr>
        <w:rFonts w:ascii="Wingdings 2" w:hAnsi="Wingdings 2" w:hint="default"/>
      </w:rPr>
    </w:lvl>
    <w:lvl w:ilvl="6" w:tplc="29EA7410" w:tentative="1">
      <w:start w:val="1"/>
      <w:numFmt w:val="bullet"/>
      <w:lvlText w:val=""/>
      <w:lvlJc w:val="left"/>
      <w:pPr>
        <w:tabs>
          <w:tab w:val="num" w:pos="5040"/>
        </w:tabs>
        <w:ind w:left="5040" w:hanging="360"/>
      </w:pPr>
      <w:rPr>
        <w:rFonts w:ascii="Wingdings 2" w:hAnsi="Wingdings 2" w:hint="default"/>
      </w:rPr>
    </w:lvl>
    <w:lvl w:ilvl="7" w:tplc="21FE55C2" w:tentative="1">
      <w:start w:val="1"/>
      <w:numFmt w:val="bullet"/>
      <w:lvlText w:val=""/>
      <w:lvlJc w:val="left"/>
      <w:pPr>
        <w:tabs>
          <w:tab w:val="num" w:pos="5760"/>
        </w:tabs>
        <w:ind w:left="5760" w:hanging="360"/>
      </w:pPr>
      <w:rPr>
        <w:rFonts w:ascii="Wingdings 2" w:hAnsi="Wingdings 2" w:hint="default"/>
      </w:rPr>
    </w:lvl>
    <w:lvl w:ilvl="8" w:tplc="70DACA40" w:tentative="1">
      <w:start w:val="1"/>
      <w:numFmt w:val="bullet"/>
      <w:lvlText w:val=""/>
      <w:lvlJc w:val="left"/>
      <w:pPr>
        <w:tabs>
          <w:tab w:val="num" w:pos="6480"/>
        </w:tabs>
        <w:ind w:left="6480" w:hanging="360"/>
      </w:pPr>
      <w:rPr>
        <w:rFonts w:ascii="Wingdings 2" w:hAnsi="Wingdings 2" w:hint="default"/>
      </w:rPr>
    </w:lvl>
  </w:abstractNum>
  <w:abstractNum w:abstractNumId="32" w15:restartNumberingAfterBreak="0">
    <w:nsid w:val="7F0E01C8"/>
    <w:multiLevelType w:val="hybridMultilevel"/>
    <w:tmpl w:val="17CA28DC"/>
    <w:lvl w:ilvl="0" w:tplc="CF84995A">
      <w:start w:val="1"/>
      <w:numFmt w:val="bullet"/>
      <w:lvlText w:val="-"/>
      <w:lvlJc w:val="left"/>
      <w:pPr>
        <w:tabs>
          <w:tab w:val="num" w:pos="720"/>
        </w:tabs>
        <w:ind w:left="720" w:hanging="360"/>
      </w:pPr>
      <w:rPr>
        <w:rFonts w:ascii="Times New Roman" w:hAnsi="Times New Roman" w:hint="default"/>
      </w:rPr>
    </w:lvl>
    <w:lvl w:ilvl="1" w:tplc="89BC765E" w:tentative="1">
      <w:start w:val="1"/>
      <w:numFmt w:val="bullet"/>
      <w:lvlText w:val="-"/>
      <w:lvlJc w:val="left"/>
      <w:pPr>
        <w:tabs>
          <w:tab w:val="num" w:pos="1440"/>
        </w:tabs>
        <w:ind w:left="1440" w:hanging="360"/>
      </w:pPr>
      <w:rPr>
        <w:rFonts w:ascii="Times New Roman" w:hAnsi="Times New Roman" w:hint="default"/>
      </w:rPr>
    </w:lvl>
    <w:lvl w:ilvl="2" w:tplc="6874C806" w:tentative="1">
      <w:start w:val="1"/>
      <w:numFmt w:val="bullet"/>
      <w:lvlText w:val="-"/>
      <w:lvlJc w:val="left"/>
      <w:pPr>
        <w:tabs>
          <w:tab w:val="num" w:pos="2160"/>
        </w:tabs>
        <w:ind w:left="2160" w:hanging="360"/>
      </w:pPr>
      <w:rPr>
        <w:rFonts w:ascii="Times New Roman" w:hAnsi="Times New Roman" w:hint="default"/>
      </w:rPr>
    </w:lvl>
    <w:lvl w:ilvl="3" w:tplc="132E4BEE" w:tentative="1">
      <w:start w:val="1"/>
      <w:numFmt w:val="bullet"/>
      <w:lvlText w:val="-"/>
      <w:lvlJc w:val="left"/>
      <w:pPr>
        <w:tabs>
          <w:tab w:val="num" w:pos="2880"/>
        </w:tabs>
        <w:ind w:left="2880" w:hanging="360"/>
      </w:pPr>
      <w:rPr>
        <w:rFonts w:ascii="Times New Roman" w:hAnsi="Times New Roman" w:hint="default"/>
      </w:rPr>
    </w:lvl>
    <w:lvl w:ilvl="4" w:tplc="6BCC111A" w:tentative="1">
      <w:start w:val="1"/>
      <w:numFmt w:val="bullet"/>
      <w:lvlText w:val="-"/>
      <w:lvlJc w:val="left"/>
      <w:pPr>
        <w:tabs>
          <w:tab w:val="num" w:pos="3600"/>
        </w:tabs>
        <w:ind w:left="3600" w:hanging="360"/>
      </w:pPr>
      <w:rPr>
        <w:rFonts w:ascii="Times New Roman" w:hAnsi="Times New Roman" w:hint="default"/>
      </w:rPr>
    </w:lvl>
    <w:lvl w:ilvl="5" w:tplc="76122290" w:tentative="1">
      <w:start w:val="1"/>
      <w:numFmt w:val="bullet"/>
      <w:lvlText w:val="-"/>
      <w:lvlJc w:val="left"/>
      <w:pPr>
        <w:tabs>
          <w:tab w:val="num" w:pos="4320"/>
        </w:tabs>
        <w:ind w:left="4320" w:hanging="360"/>
      </w:pPr>
      <w:rPr>
        <w:rFonts w:ascii="Times New Roman" w:hAnsi="Times New Roman" w:hint="default"/>
      </w:rPr>
    </w:lvl>
    <w:lvl w:ilvl="6" w:tplc="4E3E2BDA" w:tentative="1">
      <w:start w:val="1"/>
      <w:numFmt w:val="bullet"/>
      <w:lvlText w:val="-"/>
      <w:lvlJc w:val="left"/>
      <w:pPr>
        <w:tabs>
          <w:tab w:val="num" w:pos="5040"/>
        </w:tabs>
        <w:ind w:left="5040" w:hanging="360"/>
      </w:pPr>
      <w:rPr>
        <w:rFonts w:ascii="Times New Roman" w:hAnsi="Times New Roman" w:hint="default"/>
      </w:rPr>
    </w:lvl>
    <w:lvl w:ilvl="7" w:tplc="C0DC6334" w:tentative="1">
      <w:start w:val="1"/>
      <w:numFmt w:val="bullet"/>
      <w:lvlText w:val="-"/>
      <w:lvlJc w:val="left"/>
      <w:pPr>
        <w:tabs>
          <w:tab w:val="num" w:pos="5760"/>
        </w:tabs>
        <w:ind w:left="5760" w:hanging="360"/>
      </w:pPr>
      <w:rPr>
        <w:rFonts w:ascii="Times New Roman" w:hAnsi="Times New Roman" w:hint="default"/>
      </w:rPr>
    </w:lvl>
    <w:lvl w:ilvl="8" w:tplc="5614D686" w:tentative="1">
      <w:start w:val="1"/>
      <w:numFmt w:val="bullet"/>
      <w:lvlText w:val="-"/>
      <w:lvlJc w:val="left"/>
      <w:pPr>
        <w:tabs>
          <w:tab w:val="num" w:pos="6480"/>
        </w:tabs>
        <w:ind w:left="6480" w:hanging="360"/>
      </w:pPr>
      <w:rPr>
        <w:rFonts w:ascii="Times New Roman" w:hAnsi="Times New Roman" w:hint="default"/>
      </w:rPr>
    </w:lvl>
  </w:abstractNum>
  <w:num w:numId="1">
    <w:abstractNumId w:val="18"/>
  </w:num>
  <w:num w:numId="2">
    <w:abstractNumId w:val="0"/>
  </w:num>
  <w:num w:numId="3">
    <w:abstractNumId w:val="16"/>
  </w:num>
  <w:num w:numId="4">
    <w:abstractNumId w:val="14"/>
  </w:num>
  <w:num w:numId="5">
    <w:abstractNumId w:val="8"/>
  </w:num>
  <w:num w:numId="6">
    <w:abstractNumId w:val="30"/>
  </w:num>
  <w:num w:numId="7">
    <w:abstractNumId w:val="19"/>
  </w:num>
  <w:num w:numId="8">
    <w:abstractNumId w:val="6"/>
  </w:num>
  <w:num w:numId="9">
    <w:abstractNumId w:val="13"/>
  </w:num>
  <w:num w:numId="10">
    <w:abstractNumId w:val="7"/>
  </w:num>
  <w:num w:numId="11">
    <w:abstractNumId w:val="3"/>
  </w:num>
  <w:num w:numId="12">
    <w:abstractNumId w:val="5"/>
  </w:num>
  <w:num w:numId="13">
    <w:abstractNumId w:val="5"/>
  </w:num>
  <w:num w:numId="14">
    <w:abstractNumId w:val="3"/>
  </w:num>
  <w:num w:numId="15">
    <w:abstractNumId w:val="26"/>
  </w:num>
  <w:num w:numId="16">
    <w:abstractNumId w:val="32"/>
  </w:num>
  <w:num w:numId="17">
    <w:abstractNumId w:val="27"/>
  </w:num>
  <w:num w:numId="18">
    <w:abstractNumId w:val="9"/>
  </w:num>
  <w:num w:numId="19">
    <w:abstractNumId w:val="11"/>
  </w:num>
  <w:num w:numId="20">
    <w:abstractNumId w:val="12"/>
  </w:num>
  <w:num w:numId="21">
    <w:abstractNumId w:val="17"/>
  </w:num>
  <w:num w:numId="22">
    <w:abstractNumId w:val="4"/>
  </w:num>
  <w:num w:numId="23">
    <w:abstractNumId w:val="21"/>
  </w:num>
  <w:num w:numId="24">
    <w:abstractNumId w:val="20"/>
  </w:num>
  <w:num w:numId="25">
    <w:abstractNumId w:val="28"/>
  </w:num>
  <w:num w:numId="26">
    <w:abstractNumId w:val="10"/>
  </w:num>
  <w:num w:numId="27">
    <w:abstractNumId w:val="24"/>
  </w:num>
  <w:num w:numId="28">
    <w:abstractNumId w:val="29"/>
  </w:num>
  <w:num w:numId="29">
    <w:abstractNumId w:val="31"/>
  </w:num>
  <w:num w:numId="30">
    <w:abstractNumId w:val="25"/>
  </w:num>
  <w:num w:numId="31">
    <w:abstractNumId w:val="15"/>
  </w:num>
  <w:num w:numId="32">
    <w:abstractNumId w:val="23"/>
  </w:num>
  <w:num w:numId="33">
    <w:abstractNumId w:val="22"/>
  </w:num>
  <w:num w:numId="34">
    <w:abstractNumId w:val="2"/>
  </w:num>
  <w:num w:numId="35">
    <w:abstractNumId w:val="1"/>
  </w:num>
  <w:num w:numId="3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tentsPageTOCType" w:val="2"/>
    <w:docVar w:name="CurrentTemplateName" w:val="ICF EU Report.dotm"/>
    <w:docVar w:name="CurrentTemplateVersion" w:val="1.10"/>
    <w:docVar w:name="DisclaimerYear" w:val="2017"/>
    <w:docVar w:name="DocTemplateName" w:val="ICF EU Report.dotm"/>
    <w:docVar w:name="FooterDocNo" w:val="Document1"/>
    <w:docVar w:name="InitialTemplateName" w:val="ICF EU Report.dotm"/>
    <w:docVar w:name="InitialTemplateVersion" w:val="1.10"/>
    <w:docVar w:name="NewDoc" w:val="False"/>
    <w:docVar w:name="ribbon" w:val="93549212"/>
    <w:docVar w:name="TitlePage" w:val="True"/>
  </w:docVars>
  <w:rsids>
    <w:rsidRoot w:val="007C64DC"/>
    <w:rsid w:val="00001872"/>
    <w:rsid w:val="0000290D"/>
    <w:rsid w:val="000037B8"/>
    <w:rsid w:val="00007A9A"/>
    <w:rsid w:val="000100D9"/>
    <w:rsid w:val="00010BAD"/>
    <w:rsid w:val="000113B1"/>
    <w:rsid w:val="00011F05"/>
    <w:rsid w:val="00013A73"/>
    <w:rsid w:val="00013D86"/>
    <w:rsid w:val="000152C2"/>
    <w:rsid w:val="000167DA"/>
    <w:rsid w:val="00020664"/>
    <w:rsid w:val="00020B1E"/>
    <w:rsid w:val="00020B80"/>
    <w:rsid w:val="00020C3C"/>
    <w:rsid w:val="00020F01"/>
    <w:rsid w:val="000276AB"/>
    <w:rsid w:val="00033682"/>
    <w:rsid w:val="00036B98"/>
    <w:rsid w:val="00037520"/>
    <w:rsid w:val="00040526"/>
    <w:rsid w:val="00041A4A"/>
    <w:rsid w:val="0004209E"/>
    <w:rsid w:val="0004317D"/>
    <w:rsid w:val="000456EA"/>
    <w:rsid w:val="00051EC6"/>
    <w:rsid w:val="000539DD"/>
    <w:rsid w:val="000542B4"/>
    <w:rsid w:val="00054EBF"/>
    <w:rsid w:val="0005643B"/>
    <w:rsid w:val="000634FE"/>
    <w:rsid w:val="000641B3"/>
    <w:rsid w:val="00064FF9"/>
    <w:rsid w:val="00070EE4"/>
    <w:rsid w:val="00070F2D"/>
    <w:rsid w:val="0007159A"/>
    <w:rsid w:val="00072236"/>
    <w:rsid w:val="00072B92"/>
    <w:rsid w:val="000743D1"/>
    <w:rsid w:val="00075B06"/>
    <w:rsid w:val="00075D1D"/>
    <w:rsid w:val="00076B17"/>
    <w:rsid w:val="00081283"/>
    <w:rsid w:val="00081C50"/>
    <w:rsid w:val="00082F92"/>
    <w:rsid w:val="000836E2"/>
    <w:rsid w:val="00090B2B"/>
    <w:rsid w:val="00090EAB"/>
    <w:rsid w:val="00092C4F"/>
    <w:rsid w:val="00093676"/>
    <w:rsid w:val="00093DF4"/>
    <w:rsid w:val="0009628D"/>
    <w:rsid w:val="000A1012"/>
    <w:rsid w:val="000A1446"/>
    <w:rsid w:val="000A1F68"/>
    <w:rsid w:val="000A259E"/>
    <w:rsid w:val="000A7DB7"/>
    <w:rsid w:val="000B16E0"/>
    <w:rsid w:val="000B5DA9"/>
    <w:rsid w:val="000C0240"/>
    <w:rsid w:val="000C1845"/>
    <w:rsid w:val="000C4ED8"/>
    <w:rsid w:val="000C4F16"/>
    <w:rsid w:val="000C6D11"/>
    <w:rsid w:val="000D0EAE"/>
    <w:rsid w:val="000D159C"/>
    <w:rsid w:val="000D3CC7"/>
    <w:rsid w:val="000D5236"/>
    <w:rsid w:val="000D7EB3"/>
    <w:rsid w:val="000E052C"/>
    <w:rsid w:val="000E46B3"/>
    <w:rsid w:val="000E5C42"/>
    <w:rsid w:val="000E62BD"/>
    <w:rsid w:val="000E6DA1"/>
    <w:rsid w:val="000E6F15"/>
    <w:rsid w:val="000F05C7"/>
    <w:rsid w:val="000F0EDA"/>
    <w:rsid w:val="000F2BDD"/>
    <w:rsid w:val="000F4464"/>
    <w:rsid w:val="000F4A24"/>
    <w:rsid w:val="000F56A8"/>
    <w:rsid w:val="000F72CD"/>
    <w:rsid w:val="00107047"/>
    <w:rsid w:val="00107F1C"/>
    <w:rsid w:val="00112446"/>
    <w:rsid w:val="0011591F"/>
    <w:rsid w:val="00115E44"/>
    <w:rsid w:val="00116ECE"/>
    <w:rsid w:val="0011776C"/>
    <w:rsid w:val="00117E16"/>
    <w:rsid w:val="00121C7E"/>
    <w:rsid w:val="0012749B"/>
    <w:rsid w:val="00130275"/>
    <w:rsid w:val="001302A9"/>
    <w:rsid w:val="00130A62"/>
    <w:rsid w:val="00134447"/>
    <w:rsid w:val="00134EBC"/>
    <w:rsid w:val="00135E43"/>
    <w:rsid w:val="00137A47"/>
    <w:rsid w:val="00140351"/>
    <w:rsid w:val="001405C5"/>
    <w:rsid w:val="0014150B"/>
    <w:rsid w:val="001416D5"/>
    <w:rsid w:val="00143493"/>
    <w:rsid w:val="00143B03"/>
    <w:rsid w:val="00143C0E"/>
    <w:rsid w:val="00144997"/>
    <w:rsid w:val="00145E44"/>
    <w:rsid w:val="00147219"/>
    <w:rsid w:val="0015057E"/>
    <w:rsid w:val="00156FF4"/>
    <w:rsid w:val="0016040D"/>
    <w:rsid w:val="00170D11"/>
    <w:rsid w:val="001750F3"/>
    <w:rsid w:val="00177825"/>
    <w:rsid w:val="00181C95"/>
    <w:rsid w:val="00183E0C"/>
    <w:rsid w:val="00184014"/>
    <w:rsid w:val="00187E2F"/>
    <w:rsid w:val="00190873"/>
    <w:rsid w:val="00192262"/>
    <w:rsid w:val="00192277"/>
    <w:rsid w:val="00192318"/>
    <w:rsid w:val="00192790"/>
    <w:rsid w:val="00192D88"/>
    <w:rsid w:val="00193B22"/>
    <w:rsid w:val="00196236"/>
    <w:rsid w:val="00197837"/>
    <w:rsid w:val="001A2DF3"/>
    <w:rsid w:val="001A2E75"/>
    <w:rsid w:val="001A394D"/>
    <w:rsid w:val="001A6830"/>
    <w:rsid w:val="001B2493"/>
    <w:rsid w:val="001B24BF"/>
    <w:rsid w:val="001B3130"/>
    <w:rsid w:val="001B402E"/>
    <w:rsid w:val="001C04B7"/>
    <w:rsid w:val="001C0E64"/>
    <w:rsid w:val="001C46B2"/>
    <w:rsid w:val="001C5EBF"/>
    <w:rsid w:val="001C653E"/>
    <w:rsid w:val="001C7743"/>
    <w:rsid w:val="001D0612"/>
    <w:rsid w:val="001D2623"/>
    <w:rsid w:val="001D4D32"/>
    <w:rsid w:val="001D6882"/>
    <w:rsid w:val="001E0D94"/>
    <w:rsid w:val="001E1267"/>
    <w:rsid w:val="001E1912"/>
    <w:rsid w:val="001E33EC"/>
    <w:rsid w:val="001E3E58"/>
    <w:rsid w:val="001E6273"/>
    <w:rsid w:val="001E7DCD"/>
    <w:rsid w:val="001F21D9"/>
    <w:rsid w:val="001F34D8"/>
    <w:rsid w:val="001F6EDC"/>
    <w:rsid w:val="001F7A2D"/>
    <w:rsid w:val="0020152E"/>
    <w:rsid w:val="00202432"/>
    <w:rsid w:val="0020380D"/>
    <w:rsid w:val="002042C8"/>
    <w:rsid w:val="00204BE8"/>
    <w:rsid w:val="0020505A"/>
    <w:rsid w:val="0021034A"/>
    <w:rsid w:val="002110C0"/>
    <w:rsid w:val="0021575C"/>
    <w:rsid w:val="0021620A"/>
    <w:rsid w:val="00217DB0"/>
    <w:rsid w:val="00221F44"/>
    <w:rsid w:val="00223B61"/>
    <w:rsid w:val="00223CB7"/>
    <w:rsid w:val="00224EF1"/>
    <w:rsid w:val="0022510B"/>
    <w:rsid w:val="00227F7F"/>
    <w:rsid w:val="0023012D"/>
    <w:rsid w:val="00230F66"/>
    <w:rsid w:val="00231BAB"/>
    <w:rsid w:val="00233478"/>
    <w:rsid w:val="0023359F"/>
    <w:rsid w:val="00234FB6"/>
    <w:rsid w:val="00235F43"/>
    <w:rsid w:val="002367A7"/>
    <w:rsid w:val="00236973"/>
    <w:rsid w:val="00236AC3"/>
    <w:rsid w:val="002374F3"/>
    <w:rsid w:val="00242F55"/>
    <w:rsid w:val="00245621"/>
    <w:rsid w:val="00246717"/>
    <w:rsid w:val="002470B6"/>
    <w:rsid w:val="00252CDA"/>
    <w:rsid w:val="00255042"/>
    <w:rsid w:val="00255A4B"/>
    <w:rsid w:val="002561BF"/>
    <w:rsid w:val="00256A83"/>
    <w:rsid w:val="00263418"/>
    <w:rsid w:val="00263558"/>
    <w:rsid w:val="00264232"/>
    <w:rsid w:val="002665A1"/>
    <w:rsid w:val="00270636"/>
    <w:rsid w:val="00272D91"/>
    <w:rsid w:val="002819BD"/>
    <w:rsid w:val="002820E6"/>
    <w:rsid w:val="0028335C"/>
    <w:rsid w:val="00283A4E"/>
    <w:rsid w:val="00286B7D"/>
    <w:rsid w:val="00286FAE"/>
    <w:rsid w:val="00287613"/>
    <w:rsid w:val="0029210E"/>
    <w:rsid w:val="00294970"/>
    <w:rsid w:val="0029569B"/>
    <w:rsid w:val="002A11F3"/>
    <w:rsid w:val="002A1357"/>
    <w:rsid w:val="002A48D0"/>
    <w:rsid w:val="002A67D2"/>
    <w:rsid w:val="002B20B3"/>
    <w:rsid w:val="002B4A2E"/>
    <w:rsid w:val="002B73B5"/>
    <w:rsid w:val="002C0B24"/>
    <w:rsid w:val="002C1ECF"/>
    <w:rsid w:val="002C2566"/>
    <w:rsid w:val="002C41DA"/>
    <w:rsid w:val="002C5455"/>
    <w:rsid w:val="002C5ACB"/>
    <w:rsid w:val="002C5C5B"/>
    <w:rsid w:val="002C66BC"/>
    <w:rsid w:val="002C7655"/>
    <w:rsid w:val="002C7937"/>
    <w:rsid w:val="002D0D09"/>
    <w:rsid w:val="002D0E8B"/>
    <w:rsid w:val="002D47E0"/>
    <w:rsid w:val="002D5E47"/>
    <w:rsid w:val="002E10F6"/>
    <w:rsid w:val="002E238F"/>
    <w:rsid w:val="002E2F80"/>
    <w:rsid w:val="002E7535"/>
    <w:rsid w:val="002F1E2D"/>
    <w:rsid w:val="002F2F5B"/>
    <w:rsid w:val="002F55C5"/>
    <w:rsid w:val="002F79BA"/>
    <w:rsid w:val="002F7A06"/>
    <w:rsid w:val="0030113A"/>
    <w:rsid w:val="003016CA"/>
    <w:rsid w:val="003024FD"/>
    <w:rsid w:val="00303FC0"/>
    <w:rsid w:val="00311D0A"/>
    <w:rsid w:val="00312320"/>
    <w:rsid w:val="00312FAE"/>
    <w:rsid w:val="00314DEC"/>
    <w:rsid w:val="00316DE7"/>
    <w:rsid w:val="00317085"/>
    <w:rsid w:val="003175AB"/>
    <w:rsid w:val="0032060E"/>
    <w:rsid w:val="003232F3"/>
    <w:rsid w:val="003244C3"/>
    <w:rsid w:val="0032504E"/>
    <w:rsid w:val="00326D22"/>
    <w:rsid w:val="00327758"/>
    <w:rsid w:val="0033121F"/>
    <w:rsid w:val="003332A8"/>
    <w:rsid w:val="003349C4"/>
    <w:rsid w:val="00334B7D"/>
    <w:rsid w:val="003362F5"/>
    <w:rsid w:val="00336C15"/>
    <w:rsid w:val="00343305"/>
    <w:rsid w:val="0034347E"/>
    <w:rsid w:val="00343AD0"/>
    <w:rsid w:val="003472BB"/>
    <w:rsid w:val="0034795C"/>
    <w:rsid w:val="0035052B"/>
    <w:rsid w:val="00351A46"/>
    <w:rsid w:val="00353921"/>
    <w:rsid w:val="00353ED7"/>
    <w:rsid w:val="003570AC"/>
    <w:rsid w:val="003570D2"/>
    <w:rsid w:val="00360452"/>
    <w:rsid w:val="00361EEE"/>
    <w:rsid w:val="00362383"/>
    <w:rsid w:val="003726C8"/>
    <w:rsid w:val="00372979"/>
    <w:rsid w:val="00372D4B"/>
    <w:rsid w:val="00373F19"/>
    <w:rsid w:val="003809FF"/>
    <w:rsid w:val="00381747"/>
    <w:rsid w:val="0038484B"/>
    <w:rsid w:val="00386F65"/>
    <w:rsid w:val="0039067D"/>
    <w:rsid w:val="00394013"/>
    <w:rsid w:val="00394229"/>
    <w:rsid w:val="00394E29"/>
    <w:rsid w:val="0039688B"/>
    <w:rsid w:val="00397A1A"/>
    <w:rsid w:val="003A0A54"/>
    <w:rsid w:val="003A3ADC"/>
    <w:rsid w:val="003A416F"/>
    <w:rsid w:val="003B0C28"/>
    <w:rsid w:val="003B0D35"/>
    <w:rsid w:val="003B18C9"/>
    <w:rsid w:val="003B1D70"/>
    <w:rsid w:val="003B4066"/>
    <w:rsid w:val="003C55DA"/>
    <w:rsid w:val="003C775E"/>
    <w:rsid w:val="003D029A"/>
    <w:rsid w:val="003D067E"/>
    <w:rsid w:val="003D25F9"/>
    <w:rsid w:val="003D354F"/>
    <w:rsid w:val="003D4116"/>
    <w:rsid w:val="003D4F7B"/>
    <w:rsid w:val="003D7C2F"/>
    <w:rsid w:val="003E084C"/>
    <w:rsid w:val="003E1CA9"/>
    <w:rsid w:val="003E578B"/>
    <w:rsid w:val="003F01A5"/>
    <w:rsid w:val="003F02BA"/>
    <w:rsid w:val="003F1E07"/>
    <w:rsid w:val="003F28D5"/>
    <w:rsid w:val="003F2DB3"/>
    <w:rsid w:val="003F3CD9"/>
    <w:rsid w:val="003F5005"/>
    <w:rsid w:val="003F56A8"/>
    <w:rsid w:val="0040088A"/>
    <w:rsid w:val="00400CF3"/>
    <w:rsid w:val="00402267"/>
    <w:rsid w:val="00402F19"/>
    <w:rsid w:val="00406639"/>
    <w:rsid w:val="0040720E"/>
    <w:rsid w:val="00407537"/>
    <w:rsid w:val="0041091D"/>
    <w:rsid w:val="004114A9"/>
    <w:rsid w:val="00411DF2"/>
    <w:rsid w:val="00411EE8"/>
    <w:rsid w:val="00412B10"/>
    <w:rsid w:val="00413CFA"/>
    <w:rsid w:val="0041641B"/>
    <w:rsid w:val="00421870"/>
    <w:rsid w:val="00422406"/>
    <w:rsid w:val="00424EB3"/>
    <w:rsid w:val="00430E69"/>
    <w:rsid w:val="00432E01"/>
    <w:rsid w:val="004339FE"/>
    <w:rsid w:val="00433EDF"/>
    <w:rsid w:val="00435DA8"/>
    <w:rsid w:val="0044193D"/>
    <w:rsid w:val="00443237"/>
    <w:rsid w:val="00446199"/>
    <w:rsid w:val="004471A1"/>
    <w:rsid w:val="00447CDB"/>
    <w:rsid w:val="004501E1"/>
    <w:rsid w:val="00454CF0"/>
    <w:rsid w:val="0046186B"/>
    <w:rsid w:val="00464744"/>
    <w:rsid w:val="00465A2B"/>
    <w:rsid w:val="00474C27"/>
    <w:rsid w:val="004761DA"/>
    <w:rsid w:val="004770AD"/>
    <w:rsid w:val="00485D18"/>
    <w:rsid w:val="004876B7"/>
    <w:rsid w:val="004878A2"/>
    <w:rsid w:val="00487FB3"/>
    <w:rsid w:val="00490387"/>
    <w:rsid w:val="00490512"/>
    <w:rsid w:val="004918B3"/>
    <w:rsid w:val="0049464D"/>
    <w:rsid w:val="0049637F"/>
    <w:rsid w:val="00497943"/>
    <w:rsid w:val="004A1211"/>
    <w:rsid w:val="004A23B0"/>
    <w:rsid w:val="004A367B"/>
    <w:rsid w:val="004A3ABA"/>
    <w:rsid w:val="004A4CB3"/>
    <w:rsid w:val="004A72EC"/>
    <w:rsid w:val="004A738B"/>
    <w:rsid w:val="004B087B"/>
    <w:rsid w:val="004B133C"/>
    <w:rsid w:val="004B1476"/>
    <w:rsid w:val="004B1FE0"/>
    <w:rsid w:val="004B4444"/>
    <w:rsid w:val="004B58BE"/>
    <w:rsid w:val="004B5DE6"/>
    <w:rsid w:val="004B6392"/>
    <w:rsid w:val="004B7A93"/>
    <w:rsid w:val="004B7CD7"/>
    <w:rsid w:val="004C1B16"/>
    <w:rsid w:val="004C2B17"/>
    <w:rsid w:val="004C345B"/>
    <w:rsid w:val="004C6A27"/>
    <w:rsid w:val="004C6EC5"/>
    <w:rsid w:val="004C7E8B"/>
    <w:rsid w:val="004D379E"/>
    <w:rsid w:val="004D4136"/>
    <w:rsid w:val="004D564F"/>
    <w:rsid w:val="004D6914"/>
    <w:rsid w:val="004E0B83"/>
    <w:rsid w:val="004E1AA3"/>
    <w:rsid w:val="004E2CF1"/>
    <w:rsid w:val="004E3877"/>
    <w:rsid w:val="004E5A7B"/>
    <w:rsid w:val="004E7A8E"/>
    <w:rsid w:val="004F1C91"/>
    <w:rsid w:val="004F20D4"/>
    <w:rsid w:val="004F4AE5"/>
    <w:rsid w:val="004F6AE3"/>
    <w:rsid w:val="004F73EE"/>
    <w:rsid w:val="004F7945"/>
    <w:rsid w:val="00502B7B"/>
    <w:rsid w:val="00503036"/>
    <w:rsid w:val="005040ED"/>
    <w:rsid w:val="005044A6"/>
    <w:rsid w:val="00506E5E"/>
    <w:rsid w:val="005111A6"/>
    <w:rsid w:val="00511433"/>
    <w:rsid w:val="0051228B"/>
    <w:rsid w:val="005128B6"/>
    <w:rsid w:val="00513DC6"/>
    <w:rsid w:val="00515D46"/>
    <w:rsid w:val="0051612A"/>
    <w:rsid w:val="00516260"/>
    <w:rsid w:val="005168A2"/>
    <w:rsid w:val="00517C04"/>
    <w:rsid w:val="005232E9"/>
    <w:rsid w:val="00524D1A"/>
    <w:rsid w:val="005250EA"/>
    <w:rsid w:val="00526799"/>
    <w:rsid w:val="00531C63"/>
    <w:rsid w:val="00533836"/>
    <w:rsid w:val="00533DEF"/>
    <w:rsid w:val="00534DCB"/>
    <w:rsid w:val="00537E9B"/>
    <w:rsid w:val="005407C9"/>
    <w:rsid w:val="005411F9"/>
    <w:rsid w:val="005414C0"/>
    <w:rsid w:val="00541C95"/>
    <w:rsid w:val="00543054"/>
    <w:rsid w:val="00543C79"/>
    <w:rsid w:val="0054446C"/>
    <w:rsid w:val="00545308"/>
    <w:rsid w:val="00545C76"/>
    <w:rsid w:val="00546485"/>
    <w:rsid w:val="0054760D"/>
    <w:rsid w:val="00551C35"/>
    <w:rsid w:val="005529CC"/>
    <w:rsid w:val="005532D4"/>
    <w:rsid w:val="00557927"/>
    <w:rsid w:val="005610C0"/>
    <w:rsid w:val="00563660"/>
    <w:rsid w:val="00564199"/>
    <w:rsid w:val="005655FE"/>
    <w:rsid w:val="005658DB"/>
    <w:rsid w:val="005666C0"/>
    <w:rsid w:val="00566C37"/>
    <w:rsid w:val="0056793F"/>
    <w:rsid w:val="00572311"/>
    <w:rsid w:val="005732BC"/>
    <w:rsid w:val="0057564D"/>
    <w:rsid w:val="00575DDB"/>
    <w:rsid w:val="00577173"/>
    <w:rsid w:val="00580678"/>
    <w:rsid w:val="005843FE"/>
    <w:rsid w:val="00584534"/>
    <w:rsid w:val="00584D74"/>
    <w:rsid w:val="005855FA"/>
    <w:rsid w:val="005876F8"/>
    <w:rsid w:val="005877FB"/>
    <w:rsid w:val="0059053F"/>
    <w:rsid w:val="00590612"/>
    <w:rsid w:val="0059418B"/>
    <w:rsid w:val="0059465F"/>
    <w:rsid w:val="00594C28"/>
    <w:rsid w:val="00595171"/>
    <w:rsid w:val="00597BF6"/>
    <w:rsid w:val="005A0A77"/>
    <w:rsid w:val="005A106E"/>
    <w:rsid w:val="005A150E"/>
    <w:rsid w:val="005A1E58"/>
    <w:rsid w:val="005A40D5"/>
    <w:rsid w:val="005A64B7"/>
    <w:rsid w:val="005A761F"/>
    <w:rsid w:val="005A784C"/>
    <w:rsid w:val="005A7D6B"/>
    <w:rsid w:val="005B08BA"/>
    <w:rsid w:val="005B19C9"/>
    <w:rsid w:val="005B1F78"/>
    <w:rsid w:val="005B281E"/>
    <w:rsid w:val="005B4C40"/>
    <w:rsid w:val="005B58EB"/>
    <w:rsid w:val="005B6070"/>
    <w:rsid w:val="005C052A"/>
    <w:rsid w:val="005C0815"/>
    <w:rsid w:val="005C1F23"/>
    <w:rsid w:val="005C3E2A"/>
    <w:rsid w:val="005C6D59"/>
    <w:rsid w:val="005C7429"/>
    <w:rsid w:val="005C79CE"/>
    <w:rsid w:val="005D4962"/>
    <w:rsid w:val="005D499F"/>
    <w:rsid w:val="005D4F69"/>
    <w:rsid w:val="005D56C4"/>
    <w:rsid w:val="005D5AB3"/>
    <w:rsid w:val="005D644E"/>
    <w:rsid w:val="005D794A"/>
    <w:rsid w:val="005E09C4"/>
    <w:rsid w:val="005E2EA1"/>
    <w:rsid w:val="005E41F9"/>
    <w:rsid w:val="005E6B44"/>
    <w:rsid w:val="005F0966"/>
    <w:rsid w:val="005F2ABE"/>
    <w:rsid w:val="005F2C95"/>
    <w:rsid w:val="005F4D7A"/>
    <w:rsid w:val="005F5917"/>
    <w:rsid w:val="005F6759"/>
    <w:rsid w:val="005F6F09"/>
    <w:rsid w:val="00601108"/>
    <w:rsid w:val="006049E7"/>
    <w:rsid w:val="00604A3B"/>
    <w:rsid w:val="006062A9"/>
    <w:rsid w:val="00610DC4"/>
    <w:rsid w:val="00613B43"/>
    <w:rsid w:val="00614FCD"/>
    <w:rsid w:val="00617162"/>
    <w:rsid w:val="00621C7E"/>
    <w:rsid w:val="00622783"/>
    <w:rsid w:val="0062443E"/>
    <w:rsid w:val="00625321"/>
    <w:rsid w:val="00627E91"/>
    <w:rsid w:val="00627F62"/>
    <w:rsid w:val="006310CB"/>
    <w:rsid w:val="0063202D"/>
    <w:rsid w:val="00633CC4"/>
    <w:rsid w:val="0063605C"/>
    <w:rsid w:val="00636068"/>
    <w:rsid w:val="00637652"/>
    <w:rsid w:val="00643BE2"/>
    <w:rsid w:val="00644411"/>
    <w:rsid w:val="00644686"/>
    <w:rsid w:val="00646758"/>
    <w:rsid w:val="00650A89"/>
    <w:rsid w:val="006527F1"/>
    <w:rsid w:val="00653190"/>
    <w:rsid w:val="00653E67"/>
    <w:rsid w:val="00656275"/>
    <w:rsid w:val="00657CC8"/>
    <w:rsid w:val="0066295C"/>
    <w:rsid w:val="00663421"/>
    <w:rsid w:val="0066414B"/>
    <w:rsid w:val="006654C8"/>
    <w:rsid w:val="00665512"/>
    <w:rsid w:val="00667393"/>
    <w:rsid w:val="0066792C"/>
    <w:rsid w:val="00667C14"/>
    <w:rsid w:val="0067122A"/>
    <w:rsid w:val="006740C3"/>
    <w:rsid w:val="00682628"/>
    <w:rsid w:val="006851D2"/>
    <w:rsid w:val="00687173"/>
    <w:rsid w:val="0068719A"/>
    <w:rsid w:val="0068783B"/>
    <w:rsid w:val="006934ED"/>
    <w:rsid w:val="006A0398"/>
    <w:rsid w:val="006A304D"/>
    <w:rsid w:val="006A321F"/>
    <w:rsid w:val="006A3486"/>
    <w:rsid w:val="006A5AA7"/>
    <w:rsid w:val="006A6B1A"/>
    <w:rsid w:val="006A768B"/>
    <w:rsid w:val="006B2DCF"/>
    <w:rsid w:val="006B471A"/>
    <w:rsid w:val="006B4839"/>
    <w:rsid w:val="006B7325"/>
    <w:rsid w:val="006C0658"/>
    <w:rsid w:val="006C2058"/>
    <w:rsid w:val="006C2B2F"/>
    <w:rsid w:val="006C40CF"/>
    <w:rsid w:val="006C5664"/>
    <w:rsid w:val="006C5F54"/>
    <w:rsid w:val="006D1BE7"/>
    <w:rsid w:val="006D1DA8"/>
    <w:rsid w:val="006D24C1"/>
    <w:rsid w:val="006D2620"/>
    <w:rsid w:val="006D3EEB"/>
    <w:rsid w:val="006D4412"/>
    <w:rsid w:val="006D5D2E"/>
    <w:rsid w:val="006D6500"/>
    <w:rsid w:val="006D7373"/>
    <w:rsid w:val="006D7688"/>
    <w:rsid w:val="006E0F36"/>
    <w:rsid w:val="006E0F62"/>
    <w:rsid w:val="006E40FC"/>
    <w:rsid w:val="006E4A69"/>
    <w:rsid w:val="006F1AB6"/>
    <w:rsid w:val="006F3F70"/>
    <w:rsid w:val="006F6C03"/>
    <w:rsid w:val="00700085"/>
    <w:rsid w:val="00700237"/>
    <w:rsid w:val="007002F0"/>
    <w:rsid w:val="00701B4D"/>
    <w:rsid w:val="00703A27"/>
    <w:rsid w:val="007047B9"/>
    <w:rsid w:val="007048A6"/>
    <w:rsid w:val="00710D11"/>
    <w:rsid w:val="00710D9C"/>
    <w:rsid w:val="00713354"/>
    <w:rsid w:val="00722D71"/>
    <w:rsid w:val="00723498"/>
    <w:rsid w:val="007243FA"/>
    <w:rsid w:val="00724BF6"/>
    <w:rsid w:val="007276CD"/>
    <w:rsid w:val="00731953"/>
    <w:rsid w:val="00732505"/>
    <w:rsid w:val="00735FDA"/>
    <w:rsid w:val="00736694"/>
    <w:rsid w:val="00737CDD"/>
    <w:rsid w:val="00740F5A"/>
    <w:rsid w:val="007428E9"/>
    <w:rsid w:val="0074559E"/>
    <w:rsid w:val="00746649"/>
    <w:rsid w:val="00747664"/>
    <w:rsid w:val="007509C3"/>
    <w:rsid w:val="007521BB"/>
    <w:rsid w:val="00752B46"/>
    <w:rsid w:val="007546B8"/>
    <w:rsid w:val="00755149"/>
    <w:rsid w:val="0075579A"/>
    <w:rsid w:val="007576F8"/>
    <w:rsid w:val="00757A41"/>
    <w:rsid w:val="00760045"/>
    <w:rsid w:val="00762794"/>
    <w:rsid w:val="0076513A"/>
    <w:rsid w:val="007653E5"/>
    <w:rsid w:val="00766CE4"/>
    <w:rsid w:val="00770087"/>
    <w:rsid w:val="00770515"/>
    <w:rsid w:val="00770ED8"/>
    <w:rsid w:val="0077160E"/>
    <w:rsid w:val="0077383F"/>
    <w:rsid w:val="007746E8"/>
    <w:rsid w:val="007776B8"/>
    <w:rsid w:val="007779BB"/>
    <w:rsid w:val="007832DC"/>
    <w:rsid w:val="00783602"/>
    <w:rsid w:val="00783B30"/>
    <w:rsid w:val="00784976"/>
    <w:rsid w:val="00786E6E"/>
    <w:rsid w:val="00791647"/>
    <w:rsid w:val="0079664E"/>
    <w:rsid w:val="00796A86"/>
    <w:rsid w:val="007A0CD1"/>
    <w:rsid w:val="007A3E21"/>
    <w:rsid w:val="007A4DB5"/>
    <w:rsid w:val="007A5602"/>
    <w:rsid w:val="007A56D4"/>
    <w:rsid w:val="007A789F"/>
    <w:rsid w:val="007A7E91"/>
    <w:rsid w:val="007B0F84"/>
    <w:rsid w:val="007B1B33"/>
    <w:rsid w:val="007B4E6C"/>
    <w:rsid w:val="007B59FB"/>
    <w:rsid w:val="007B5EBD"/>
    <w:rsid w:val="007B722A"/>
    <w:rsid w:val="007B7B66"/>
    <w:rsid w:val="007C3B19"/>
    <w:rsid w:val="007C64DC"/>
    <w:rsid w:val="007C6CEE"/>
    <w:rsid w:val="007C6E95"/>
    <w:rsid w:val="007D0FD2"/>
    <w:rsid w:val="007D28DE"/>
    <w:rsid w:val="007D30A1"/>
    <w:rsid w:val="007D381F"/>
    <w:rsid w:val="007D3CBE"/>
    <w:rsid w:val="007E17B4"/>
    <w:rsid w:val="007E2563"/>
    <w:rsid w:val="007E2FAA"/>
    <w:rsid w:val="007E3529"/>
    <w:rsid w:val="007F0EFA"/>
    <w:rsid w:val="007F39AC"/>
    <w:rsid w:val="007F430A"/>
    <w:rsid w:val="007F5059"/>
    <w:rsid w:val="007F607A"/>
    <w:rsid w:val="008005DE"/>
    <w:rsid w:val="00801D2D"/>
    <w:rsid w:val="00802F6E"/>
    <w:rsid w:val="00803937"/>
    <w:rsid w:val="0080474D"/>
    <w:rsid w:val="00804C5C"/>
    <w:rsid w:val="00807EEF"/>
    <w:rsid w:val="00811AEC"/>
    <w:rsid w:val="00813D7B"/>
    <w:rsid w:val="0081586B"/>
    <w:rsid w:val="00816463"/>
    <w:rsid w:val="00817ED9"/>
    <w:rsid w:val="008200E1"/>
    <w:rsid w:val="00821336"/>
    <w:rsid w:val="00821FA1"/>
    <w:rsid w:val="00823426"/>
    <w:rsid w:val="008236FC"/>
    <w:rsid w:val="008315D8"/>
    <w:rsid w:val="00832200"/>
    <w:rsid w:val="00833755"/>
    <w:rsid w:val="00834796"/>
    <w:rsid w:val="008356C5"/>
    <w:rsid w:val="00835B51"/>
    <w:rsid w:val="00835E09"/>
    <w:rsid w:val="0083615E"/>
    <w:rsid w:val="008363C7"/>
    <w:rsid w:val="00840437"/>
    <w:rsid w:val="008411B9"/>
    <w:rsid w:val="00841573"/>
    <w:rsid w:val="00842056"/>
    <w:rsid w:val="0084346F"/>
    <w:rsid w:val="008436C3"/>
    <w:rsid w:val="00845221"/>
    <w:rsid w:val="00845EE0"/>
    <w:rsid w:val="0085274F"/>
    <w:rsid w:val="008556F8"/>
    <w:rsid w:val="00857B86"/>
    <w:rsid w:val="008610FC"/>
    <w:rsid w:val="0086329D"/>
    <w:rsid w:val="0086519D"/>
    <w:rsid w:val="00870600"/>
    <w:rsid w:val="00870992"/>
    <w:rsid w:val="00871E10"/>
    <w:rsid w:val="00874F3F"/>
    <w:rsid w:val="0087534F"/>
    <w:rsid w:val="00875659"/>
    <w:rsid w:val="00875C18"/>
    <w:rsid w:val="0088192C"/>
    <w:rsid w:val="00882218"/>
    <w:rsid w:val="0088244B"/>
    <w:rsid w:val="0088384E"/>
    <w:rsid w:val="008865FD"/>
    <w:rsid w:val="00887200"/>
    <w:rsid w:val="008872B5"/>
    <w:rsid w:val="00891914"/>
    <w:rsid w:val="00891A63"/>
    <w:rsid w:val="00891AA8"/>
    <w:rsid w:val="00892D51"/>
    <w:rsid w:val="00892F83"/>
    <w:rsid w:val="0089301E"/>
    <w:rsid w:val="0089391E"/>
    <w:rsid w:val="00894106"/>
    <w:rsid w:val="00894905"/>
    <w:rsid w:val="00895119"/>
    <w:rsid w:val="00895F97"/>
    <w:rsid w:val="0089636A"/>
    <w:rsid w:val="008A189C"/>
    <w:rsid w:val="008A3B82"/>
    <w:rsid w:val="008A6B61"/>
    <w:rsid w:val="008A7ED1"/>
    <w:rsid w:val="008B19DE"/>
    <w:rsid w:val="008B3107"/>
    <w:rsid w:val="008B4734"/>
    <w:rsid w:val="008B51BA"/>
    <w:rsid w:val="008B6AE8"/>
    <w:rsid w:val="008C3662"/>
    <w:rsid w:val="008C5886"/>
    <w:rsid w:val="008C7444"/>
    <w:rsid w:val="008C7B04"/>
    <w:rsid w:val="008D121C"/>
    <w:rsid w:val="008D276F"/>
    <w:rsid w:val="008D29CD"/>
    <w:rsid w:val="008D6476"/>
    <w:rsid w:val="008E068A"/>
    <w:rsid w:val="008E26DA"/>
    <w:rsid w:val="008E2E97"/>
    <w:rsid w:val="008E34B0"/>
    <w:rsid w:val="008E51F7"/>
    <w:rsid w:val="008E76D0"/>
    <w:rsid w:val="008F1FB2"/>
    <w:rsid w:val="008F259C"/>
    <w:rsid w:val="008F2E5D"/>
    <w:rsid w:val="008F44C9"/>
    <w:rsid w:val="008F4544"/>
    <w:rsid w:val="008F4D8E"/>
    <w:rsid w:val="008F6D66"/>
    <w:rsid w:val="00900611"/>
    <w:rsid w:val="0090178C"/>
    <w:rsid w:val="00903DB2"/>
    <w:rsid w:val="00903E1C"/>
    <w:rsid w:val="00904C46"/>
    <w:rsid w:val="0090753B"/>
    <w:rsid w:val="009078B0"/>
    <w:rsid w:val="00910156"/>
    <w:rsid w:val="009120C3"/>
    <w:rsid w:val="009121FA"/>
    <w:rsid w:val="00913320"/>
    <w:rsid w:val="00914E69"/>
    <w:rsid w:val="009157F8"/>
    <w:rsid w:val="00915BCA"/>
    <w:rsid w:val="009165D1"/>
    <w:rsid w:val="00917943"/>
    <w:rsid w:val="00917B5E"/>
    <w:rsid w:val="0092184A"/>
    <w:rsid w:val="009218CF"/>
    <w:rsid w:val="00926B30"/>
    <w:rsid w:val="009326A8"/>
    <w:rsid w:val="00933C75"/>
    <w:rsid w:val="00933EB2"/>
    <w:rsid w:val="00936B45"/>
    <w:rsid w:val="009372B0"/>
    <w:rsid w:val="009401F2"/>
    <w:rsid w:val="00943306"/>
    <w:rsid w:val="00944E14"/>
    <w:rsid w:val="0094602C"/>
    <w:rsid w:val="00947FF2"/>
    <w:rsid w:val="00952442"/>
    <w:rsid w:val="0095278F"/>
    <w:rsid w:val="0095322D"/>
    <w:rsid w:val="00954B9B"/>
    <w:rsid w:val="00955EA3"/>
    <w:rsid w:val="00957782"/>
    <w:rsid w:val="00963D73"/>
    <w:rsid w:val="0096413E"/>
    <w:rsid w:val="0096776A"/>
    <w:rsid w:val="00970125"/>
    <w:rsid w:val="00970236"/>
    <w:rsid w:val="009703FE"/>
    <w:rsid w:val="00975059"/>
    <w:rsid w:val="00975D27"/>
    <w:rsid w:val="00977302"/>
    <w:rsid w:val="00977922"/>
    <w:rsid w:val="00980F3D"/>
    <w:rsid w:val="00982E9D"/>
    <w:rsid w:val="009836D7"/>
    <w:rsid w:val="00983DA5"/>
    <w:rsid w:val="009851D9"/>
    <w:rsid w:val="0098569A"/>
    <w:rsid w:val="00987310"/>
    <w:rsid w:val="009879F5"/>
    <w:rsid w:val="0099056F"/>
    <w:rsid w:val="0099187E"/>
    <w:rsid w:val="00992C85"/>
    <w:rsid w:val="00993366"/>
    <w:rsid w:val="009935C8"/>
    <w:rsid w:val="00993DE2"/>
    <w:rsid w:val="00997169"/>
    <w:rsid w:val="00997C8D"/>
    <w:rsid w:val="009A17E0"/>
    <w:rsid w:val="009A267A"/>
    <w:rsid w:val="009A59D9"/>
    <w:rsid w:val="009A6B53"/>
    <w:rsid w:val="009A6F5C"/>
    <w:rsid w:val="009A7F01"/>
    <w:rsid w:val="009B1058"/>
    <w:rsid w:val="009B2E71"/>
    <w:rsid w:val="009B4034"/>
    <w:rsid w:val="009B4082"/>
    <w:rsid w:val="009B5ABC"/>
    <w:rsid w:val="009B5F03"/>
    <w:rsid w:val="009B7DAF"/>
    <w:rsid w:val="009C1F92"/>
    <w:rsid w:val="009C2A4A"/>
    <w:rsid w:val="009C3525"/>
    <w:rsid w:val="009C3D5A"/>
    <w:rsid w:val="009C7021"/>
    <w:rsid w:val="009D1409"/>
    <w:rsid w:val="009D1DEF"/>
    <w:rsid w:val="009D34D3"/>
    <w:rsid w:val="009D4378"/>
    <w:rsid w:val="009D7FCF"/>
    <w:rsid w:val="009E0422"/>
    <w:rsid w:val="009E056B"/>
    <w:rsid w:val="009E229A"/>
    <w:rsid w:val="009E2334"/>
    <w:rsid w:val="009E2D5A"/>
    <w:rsid w:val="009E37AF"/>
    <w:rsid w:val="009E5380"/>
    <w:rsid w:val="009E5902"/>
    <w:rsid w:val="009E5969"/>
    <w:rsid w:val="009F06D8"/>
    <w:rsid w:val="009F1AE5"/>
    <w:rsid w:val="009F3043"/>
    <w:rsid w:val="009F37A6"/>
    <w:rsid w:val="009F3C9D"/>
    <w:rsid w:val="009F4662"/>
    <w:rsid w:val="009F62F9"/>
    <w:rsid w:val="009F644B"/>
    <w:rsid w:val="009F7BD6"/>
    <w:rsid w:val="00A00735"/>
    <w:rsid w:val="00A01C06"/>
    <w:rsid w:val="00A027D9"/>
    <w:rsid w:val="00A03BF3"/>
    <w:rsid w:val="00A04449"/>
    <w:rsid w:val="00A047F7"/>
    <w:rsid w:val="00A0544D"/>
    <w:rsid w:val="00A0578C"/>
    <w:rsid w:val="00A0624E"/>
    <w:rsid w:val="00A06E03"/>
    <w:rsid w:val="00A074B3"/>
    <w:rsid w:val="00A11438"/>
    <w:rsid w:val="00A14E86"/>
    <w:rsid w:val="00A17FE3"/>
    <w:rsid w:val="00A20195"/>
    <w:rsid w:val="00A22C5C"/>
    <w:rsid w:val="00A23520"/>
    <w:rsid w:val="00A240E9"/>
    <w:rsid w:val="00A33F90"/>
    <w:rsid w:val="00A345BA"/>
    <w:rsid w:val="00A3560A"/>
    <w:rsid w:val="00A41A9B"/>
    <w:rsid w:val="00A43144"/>
    <w:rsid w:val="00A44F51"/>
    <w:rsid w:val="00A450FF"/>
    <w:rsid w:val="00A5068B"/>
    <w:rsid w:val="00A51A4E"/>
    <w:rsid w:val="00A52D0C"/>
    <w:rsid w:val="00A5599E"/>
    <w:rsid w:val="00A56FF1"/>
    <w:rsid w:val="00A61D3C"/>
    <w:rsid w:val="00A61D7C"/>
    <w:rsid w:val="00A648D9"/>
    <w:rsid w:val="00A6637B"/>
    <w:rsid w:val="00A66ADD"/>
    <w:rsid w:val="00A67C3F"/>
    <w:rsid w:val="00A67DF8"/>
    <w:rsid w:val="00A707E3"/>
    <w:rsid w:val="00A7321B"/>
    <w:rsid w:val="00A75F09"/>
    <w:rsid w:val="00A77306"/>
    <w:rsid w:val="00A81CE0"/>
    <w:rsid w:val="00A83240"/>
    <w:rsid w:val="00A85A25"/>
    <w:rsid w:val="00A85FDB"/>
    <w:rsid w:val="00A871DD"/>
    <w:rsid w:val="00A87ECA"/>
    <w:rsid w:val="00A922ED"/>
    <w:rsid w:val="00A936A6"/>
    <w:rsid w:val="00A94040"/>
    <w:rsid w:val="00A941D9"/>
    <w:rsid w:val="00A97BB8"/>
    <w:rsid w:val="00AA124E"/>
    <w:rsid w:val="00AA20DD"/>
    <w:rsid w:val="00AA23DE"/>
    <w:rsid w:val="00AA4135"/>
    <w:rsid w:val="00AA710B"/>
    <w:rsid w:val="00AB295A"/>
    <w:rsid w:val="00AB2BB0"/>
    <w:rsid w:val="00AB3576"/>
    <w:rsid w:val="00AB372C"/>
    <w:rsid w:val="00AB4704"/>
    <w:rsid w:val="00AB48FE"/>
    <w:rsid w:val="00AB6A42"/>
    <w:rsid w:val="00AB72AE"/>
    <w:rsid w:val="00AC2144"/>
    <w:rsid w:val="00AC24E8"/>
    <w:rsid w:val="00AC3911"/>
    <w:rsid w:val="00AC62F7"/>
    <w:rsid w:val="00AD3D41"/>
    <w:rsid w:val="00AD3D65"/>
    <w:rsid w:val="00AD40D1"/>
    <w:rsid w:val="00AD424E"/>
    <w:rsid w:val="00AD5996"/>
    <w:rsid w:val="00AD6323"/>
    <w:rsid w:val="00AE0475"/>
    <w:rsid w:val="00AE10FA"/>
    <w:rsid w:val="00AE5D48"/>
    <w:rsid w:val="00AF1D6F"/>
    <w:rsid w:val="00AF3DF0"/>
    <w:rsid w:val="00AF41EF"/>
    <w:rsid w:val="00AF46CB"/>
    <w:rsid w:val="00AF5C1E"/>
    <w:rsid w:val="00AF6093"/>
    <w:rsid w:val="00AF7FED"/>
    <w:rsid w:val="00B009AE"/>
    <w:rsid w:val="00B1767B"/>
    <w:rsid w:val="00B17A59"/>
    <w:rsid w:val="00B201B1"/>
    <w:rsid w:val="00B22BEE"/>
    <w:rsid w:val="00B2452C"/>
    <w:rsid w:val="00B25E9D"/>
    <w:rsid w:val="00B27561"/>
    <w:rsid w:val="00B3262C"/>
    <w:rsid w:val="00B352CB"/>
    <w:rsid w:val="00B358BF"/>
    <w:rsid w:val="00B360ED"/>
    <w:rsid w:val="00B371CD"/>
    <w:rsid w:val="00B3789D"/>
    <w:rsid w:val="00B407FC"/>
    <w:rsid w:val="00B43DB3"/>
    <w:rsid w:val="00B4667E"/>
    <w:rsid w:val="00B52E18"/>
    <w:rsid w:val="00B539BF"/>
    <w:rsid w:val="00B565A8"/>
    <w:rsid w:val="00B579D8"/>
    <w:rsid w:val="00B60096"/>
    <w:rsid w:val="00B626A1"/>
    <w:rsid w:val="00B63F42"/>
    <w:rsid w:val="00B64FAF"/>
    <w:rsid w:val="00B652FD"/>
    <w:rsid w:val="00B663B6"/>
    <w:rsid w:val="00B675D6"/>
    <w:rsid w:val="00B738E7"/>
    <w:rsid w:val="00B739CA"/>
    <w:rsid w:val="00B73D90"/>
    <w:rsid w:val="00B75487"/>
    <w:rsid w:val="00B759A6"/>
    <w:rsid w:val="00B800CA"/>
    <w:rsid w:val="00B80E7F"/>
    <w:rsid w:val="00B81000"/>
    <w:rsid w:val="00B81123"/>
    <w:rsid w:val="00B85C27"/>
    <w:rsid w:val="00B8616C"/>
    <w:rsid w:val="00B86BA3"/>
    <w:rsid w:val="00B87A6F"/>
    <w:rsid w:val="00B87DD6"/>
    <w:rsid w:val="00B87EAC"/>
    <w:rsid w:val="00B946D0"/>
    <w:rsid w:val="00B94CC8"/>
    <w:rsid w:val="00BA07C2"/>
    <w:rsid w:val="00BA0EE3"/>
    <w:rsid w:val="00BA24B2"/>
    <w:rsid w:val="00BA32CE"/>
    <w:rsid w:val="00BA3ABD"/>
    <w:rsid w:val="00BA64D1"/>
    <w:rsid w:val="00BA678E"/>
    <w:rsid w:val="00BB1986"/>
    <w:rsid w:val="00BB5338"/>
    <w:rsid w:val="00BB5C7C"/>
    <w:rsid w:val="00BB6EC9"/>
    <w:rsid w:val="00BB713D"/>
    <w:rsid w:val="00BC1476"/>
    <w:rsid w:val="00BC240D"/>
    <w:rsid w:val="00BC3079"/>
    <w:rsid w:val="00BC34AE"/>
    <w:rsid w:val="00BC4D10"/>
    <w:rsid w:val="00BC532A"/>
    <w:rsid w:val="00BC5BE3"/>
    <w:rsid w:val="00BC6847"/>
    <w:rsid w:val="00BC7DFD"/>
    <w:rsid w:val="00BD19A7"/>
    <w:rsid w:val="00BD1C2A"/>
    <w:rsid w:val="00BD260D"/>
    <w:rsid w:val="00BD29A0"/>
    <w:rsid w:val="00BD3836"/>
    <w:rsid w:val="00BD43E4"/>
    <w:rsid w:val="00BD477B"/>
    <w:rsid w:val="00BD6732"/>
    <w:rsid w:val="00BD7DB1"/>
    <w:rsid w:val="00BE194C"/>
    <w:rsid w:val="00BE2842"/>
    <w:rsid w:val="00BE3DD5"/>
    <w:rsid w:val="00BF104D"/>
    <w:rsid w:val="00BF250F"/>
    <w:rsid w:val="00C00900"/>
    <w:rsid w:val="00C01EC7"/>
    <w:rsid w:val="00C036C6"/>
    <w:rsid w:val="00C0428E"/>
    <w:rsid w:val="00C0574A"/>
    <w:rsid w:val="00C0648F"/>
    <w:rsid w:val="00C0772B"/>
    <w:rsid w:val="00C07CE6"/>
    <w:rsid w:val="00C10CFC"/>
    <w:rsid w:val="00C110AC"/>
    <w:rsid w:val="00C11290"/>
    <w:rsid w:val="00C21F9C"/>
    <w:rsid w:val="00C2302E"/>
    <w:rsid w:val="00C2547E"/>
    <w:rsid w:val="00C311A0"/>
    <w:rsid w:val="00C339A3"/>
    <w:rsid w:val="00C3495D"/>
    <w:rsid w:val="00C357C9"/>
    <w:rsid w:val="00C4093F"/>
    <w:rsid w:val="00C41F5E"/>
    <w:rsid w:val="00C43203"/>
    <w:rsid w:val="00C44706"/>
    <w:rsid w:val="00C47534"/>
    <w:rsid w:val="00C47DD2"/>
    <w:rsid w:val="00C5108B"/>
    <w:rsid w:val="00C51796"/>
    <w:rsid w:val="00C52951"/>
    <w:rsid w:val="00C55F2A"/>
    <w:rsid w:val="00C577CB"/>
    <w:rsid w:val="00C63F81"/>
    <w:rsid w:val="00C64B8B"/>
    <w:rsid w:val="00C66B5F"/>
    <w:rsid w:val="00C70B60"/>
    <w:rsid w:val="00C710DE"/>
    <w:rsid w:val="00C716DD"/>
    <w:rsid w:val="00C71769"/>
    <w:rsid w:val="00C71C9E"/>
    <w:rsid w:val="00C767AA"/>
    <w:rsid w:val="00C7791C"/>
    <w:rsid w:val="00C80F18"/>
    <w:rsid w:val="00C82D94"/>
    <w:rsid w:val="00C850EC"/>
    <w:rsid w:val="00C857A9"/>
    <w:rsid w:val="00C857B8"/>
    <w:rsid w:val="00C9071F"/>
    <w:rsid w:val="00C926C4"/>
    <w:rsid w:val="00C9381D"/>
    <w:rsid w:val="00C94EF8"/>
    <w:rsid w:val="00C95657"/>
    <w:rsid w:val="00C956C0"/>
    <w:rsid w:val="00C967E7"/>
    <w:rsid w:val="00C96BAE"/>
    <w:rsid w:val="00C96F56"/>
    <w:rsid w:val="00CA2F12"/>
    <w:rsid w:val="00CA49C6"/>
    <w:rsid w:val="00CA4F18"/>
    <w:rsid w:val="00CA526B"/>
    <w:rsid w:val="00CA6CDA"/>
    <w:rsid w:val="00CA72A9"/>
    <w:rsid w:val="00CB0057"/>
    <w:rsid w:val="00CB0A45"/>
    <w:rsid w:val="00CB0A76"/>
    <w:rsid w:val="00CB23AE"/>
    <w:rsid w:val="00CB3E86"/>
    <w:rsid w:val="00CB59F1"/>
    <w:rsid w:val="00CB6574"/>
    <w:rsid w:val="00CB6975"/>
    <w:rsid w:val="00CB72AF"/>
    <w:rsid w:val="00CC1143"/>
    <w:rsid w:val="00CC1B37"/>
    <w:rsid w:val="00CC2F64"/>
    <w:rsid w:val="00CC66AA"/>
    <w:rsid w:val="00CD0721"/>
    <w:rsid w:val="00CD5354"/>
    <w:rsid w:val="00CD7DA2"/>
    <w:rsid w:val="00CD7FF6"/>
    <w:rsid w:val="00CE1EF6"/>
    <w:rsid w:val="00CE31E4"/>
    <w:rsid w:val="00CE3465"/>
    <w:rsid w:val="00CE5DFE"/>
    <w:rsid w:val="00CE6B8A"/>
    <w:rsid w:val="00CF0ED1"/>
    <w:rsid w:val="00CF1588"/>
    <w:rsid w:val="00CF28D5"/>
    <w:rsid w:val="00CF6136"/>
    <w:rsid w:val="00D0357D"/>
    <w:rsid w:val="00D03649"/>
    <w:rsid w:val="00D05C4E"/>
    <w:rsid w:val="00D0626C"/>
    <w:rsid w:val="00D0760A"/>
    <w:rsid w:val="00D07B57"/>
    <w:rsid w:val="00D102CC"/>
    <w:rsid w:val="00D112E8"/>
    <w:rsid w:val="00D12946"/>
    <w:rsid w:val="00D148BC"/>
    <w:rsid w:val="00D149E6"/>
    <w:rsid w:val="00D166DA"/>
    <w:rsid w:val="00D16D9C"/>
    <w:rsid w:val="00D16FA3"/>
    <w:rsid w:val="00D2226E"/>
    <w:rsid w:val="00D22D22"/>
    <w:rsid w:val="00D231A0"/>
    <w:rsid w:val="00D23621"/>
    <w:rsid w:val="00D254AA"/>
    <w:rsid w:val="00D25AEE"/>
    <w:rsid w:val="00D30714"/>
    <w:rsid w:val="00D3130A"/>
    <w:rsid w:val="00D3222D"/>
    <w:rsid w:val="00D32848"/>
    <w:rsid w:val="00D342B5"/>
    <w:rsid w:val="00D3579F"/>
    <w:rsid w:val="00D40F07"/>
    <w:rsid w:val="00D41638"/>
    <w:rsid w:val="00D42600"/>
    <w:rsid w:val="00D4450F"/>
    <w:rsid w:val="00D446F7"/>
    <w:rsid w:val="00D458A1"/>
    <w:rsid w:val="00D465A3"/>
    <w:rsid w:val="00D509C9"/>
    <w:rsid w:val="00D50E70"/>
    <w:rsid w:val="00D55988"/>
    <w:rsid w:val="00D57374"/>
    <w:rsid w:val="00D60077"/>
    <w:rsid w:val="00D6301E"/>
    <w:rsid w:val="00D64957"/>
    <w:rsid w:val="00D662E9"/>
    <w:rsid w:val="00D7045D"/>
    <w:rsid w:val="00D70C30"/>
    <w:rsid w:val="00D7129D"/>
    <w:rsid w:val="00D76410"/>
    <w:rsid w:val="00D8035D"/>
    <w:rsid w:val="00D80B10"/>
    <w:rsid w:val="00D8111D"/>
    <w:rsid w:val="00D928CB"/>
    <w:rsid w:val="00D93211"/>
    <w:rsid w:val="00D94E2B"/>
    <w:rsid w:val="00D9556D"/>
    <w:rsid w:val="00D95F28"/>
    <w:rsid w:val="00D96944"/>
    <w:rsid w:val="00DA0069"/>
    <w:rsid w:val="00DA0472"/>
    <w:rsid w:val="00DA1CC3"/>
    <w:rsid w:val="00DA2E78"/>
    <w:rsid w:val="00DA386B"/>
    <w:rsid w:val="00DB2A8E"/>
    <w:rsid w:val="00DB3459"/>
    <w:rsid w:val="00DB523F"/>
    <w:rsid w:val="00DB6162"/>
    <w:rsid w:val="00DB677D"/>
    <w:rsid w:val="00DB7183"/>
    <w:rsid w:val="00DC0620"/>
    <w:rsid w:val="00DC0FEC"/>
    <w:rsid w:val="00DC281D"/>
    <w:rsid w:val="00DC5DD6"/>
    <w:rsid w:val="00DC637D"/>
    <w:rsid w:val="00DC6AB0"/>
    <w:rsid w:val="00DC7125"/>
    <w:rsid w:val="00DD1961"/>
    <w:rsid w:val="00DD3B3B"/>
    <w:rsid w:val="00DD3E19"/>
    <w:rsid w:val="00DD6465"/>
    <w:rsid w:val="00DD7760"/>
    <w:rsid w:val="00DE0C0B"/>
    <w:rsid w:val="00DE3F19"/>
    <w:rsid w:val="00DE4414"/>
    <w:rsid w:val="00DE51E0"/>
    <w:rsid w:val="00DE67C2"/>
    <w:rsid w:val="00DE76DE"/>
    <w:rsid w:val="00DF0A46"/>
    <w:rsid w:val="00DF1AB1"/>
    <w:rsid w:val="00DF391C"/>
    <w:rsid w:val="00DF4837"/>
    <w:rsid w:val="00DF625D"/>
    <w:rsid w:val="00DF669B"/>
    <w:rsid w:val="00DF6AAF"/>
    <w:rsid w:val="00DF730C"/>
    <w:rsid w:val="00E015FE"/>
    <w:rsid w:val="00E038E0"/>
    <w:rsid w:val="00E03F0A"/>
    <w:rsid w:val="00E03F1A"/>
    <w:rsid w:val="00E052DA"/>
    <w:rsid w:val="00E10737"/>
    <w:rsid w:val="00E125AE"/>
    <w:rsid w:val="00E1277E"/>
    <w:rsid w:val="00E12D2F"/>
    <w:rsid w:val="00E13008"/>
    <w:rsid w:val="00E1323A"/>
    <w:rsid w:val="00E143CB"/>
    <w:rsid w:val="00E2068B"/>
    <w:rsid w:val="00E209C7"/>
    <w:rsid w:val="00E2533A"/>
    <w:rsid w:val="00E326C4"/>
    <w:rsid w:val="00E345FC"/>
    <w:rsid w:val="00E35483"/>
    <w:rsid w:val="00E37FA4"/>
    <w:rsid w:val="00E447FA"/>
    <w:rsid w:val="00E45B19"/>
    <w:rsid w:val="00E4651B"/>
    <w:rsid w:val="00E47A06"/>
    <w:rsid w:val="00E50D96"/>
    <w:rsid w:val="00E50ED3"/>
    <w:rsid w:val="00E514C3"/>
    <w:rsid w:val="00E514E7"/>
    <w:rsid w:val="00E51C72"/>
    <w:rsid w:val="00E522B3"/>
    <w:rsid w:val="00E52BBE"/>
    <w:rsid w:val="00E5309F"/>
    <w:rsid w:val="00E57DBD"/>
    <w:rsid w:val="00E61D3F"/>
    <w:rsid w:val="00E63853"/>
    <w:rsid w:val="00E645E8"/>
    <w:rsid w:val="00E64754"/>
    <w:rsid w:val="00E6485E"/>
    <w:rsid w:val="00E65237"/>
    <w:rsid w:val="00E6595D"/>
    <w:rsid w:val="00E72C57"/>
    <w:rsid w:val="00E77F36"/>
    <w:rsid w:val="00E82B82"/>
    <w:rsid w:val="00E85A18"/>
    <w:rsid w:val="00E85C00"/>
    <w:rsid w:val="00E87F5A"/>
    <w:rsid w:val="00E974CE"/>
    <w:rsid w:val="00EA1747"/>
    <w:rsid w:val="00EA1967"/>
    <w:rsid w:val="00EA200C"/>
    <w:rsid w:val="00EA4DAF"/>
    <w:rsid w:val="00EA530D"/>
    <w:rsid w:val="00EA6E2D"/>
    <w:rsid w:val="00EB11A6"/>
    <w:rsid w:val="00EB1527"/>
    <w:rsid w:val="00EB2462"/>
    <w:rsid w:val="00EB4E06"/>
    <w:rsid w:val="00EB66B2"/>
    <w:rsid w:val="00EC103D"/>
    <w:rsid w:val="00EC1FAB"/>
    <w:rsid w:val="00EC2592"/>
    <w:rsid w:val="00EC25AA"/>
    <w:rsid w:val="00EC32EB"/>
    <w:rsid w:val="00EC34B5"/>
    <w:rsid w:val="00EC4CA3"/>
    <w:rsid w:val="00EC7862"/>
    <w:rsid w:val="00ED1135"/>
    <w:rsid w:val="00ED5DDE"/>
    <w:rsid w:val="00EE27EA"/>
    <w:rsid w:val="00EE376D"/>
    <w:rsid w:val="00EE3B9A"/>
    <w:rsid w:val="00EE623B"/>
    <w:rsid w:val="00EE6334"/>
    <w:rsid w:val="00EE735F"/>
    <w:rsid w:val="00EE7915"/>
    <w:rsid w:val="00EF025C"/>
    <w:rsid w:val="00EF1204"/>
    <w:rsid w:val="00EF248A"/>
    <w:rsid w:val="00EF333E"/>
    <w:rsid w:val="00EF4C6A"/>
    <w:rsid w:val="00EF4E4C"/>
    <w:rsid w:val="00F03E10"/>
    <w:rsid w:val="00F0423C"/>
    <w:rsid w:val="00F063FB"/>
    <w:rsid w:val="00F1145E"/>
    <w:rsid w:val="00F176DD"/>
    <w:rsid w:val="00F203EA"/>
    <w:rsid w:val="00F20990"/>
    <w:rsid w:val="00F22B9D"/>
    <w:rsid w:val="00F23279"/>
    <w:rsid w:val="00F26163"/>
    <w:rsid w:val="00F27753"/>
    <w:rsid w:val="00F32D68"/>
    <w:rsid w:val="00F332C2"/>
    <w:rsid w:val="00F33D57"/>
    <w:rsid w:val="00F3488A"/>
    <w:rsid w:val="00F36F6D"/>
    <w:rsid w:val="00F379FB"/>
    <w:rsid w:val="00F400ED"/>
    <w:rsid w:val="00F403AD"/>
    <w:rsid w:val="00F40FA0"/>
    <w:rsid w:val="00F41AD2"/>
    <w:rsid w:val="00F424A3"/>
    <w:rsid w:val="00F424B8"/>
    <w:rsid w:val="00F426B8"/>
    <w:rsid w:val="00F451E7"/>
    <w:rsid w:val="00F47163"/>
    <w:rsid w:val="00F471B4"/>
    <w:rsid w:val="00F501D4"/>
    <w:rsid w:val="00F5040C"/>
    <w:rsid w:val="00F51054"/>
    <w:rsid w:val="00F52E84"/>
    <w:rsid w:val="00F55AFF"/>
    <w:rsid w:val="00F5728C"/>
    <w:rsid w:val="00F60473"/>
    <w:rsid w:val="00F61DC1"/>
    <w:rsid w:val="00F61DE4"/>
    <w:rsid w:val="00F65AFE"/>
    <w:rsid w:val="00F65EDC"/>
    <w:rsid w:val="00F73637"/>
    <w:rsid w:val="00F827F6"/>
    <w:rsid w:val="00F82D7A"/>
    <w:rsid w:val="00F82FF5"/>
    <w:rsid w:val="00F8307B"/>
    <w:rsid w:val="00F83148"/>
    <w:rsid w:val="00F83F7C"/>
    <w:rsid w:val="00F87452"/>
    <w:rsid w:val="00F87E68"/>
    <w:rsid w:val="00F905FA"/>
    <w:rsid w:val="00F91933"/>
    <w:rsid w:val="00F92250"/>
    <w:rsid w:val="00F92BCB"/>
    <w:rsid w:val="00F9313B"/>
    <w:rsid w:val="00F94C25"/>
    <w:rsid w:val="00F95B31"/>
    <w:rsid w:val="00FA119A"/>
    <w:rsid w:val="00FA1806"/>
    <w:rsid w:val="00FA2DC6"/>
    <w:rsid w:val="00FA5BDB"/>
    <w:rsid w:val="00FB4588"/>
    <w:rsid w:val="00FB5AA8"/>
    <w:rsid w:val="00FC087C"/>
    <w:rsid w:val="00FC138A"/>
    <w:rsid w:val="00FC6832"/>
    <w:rsid w:val="00FD0B1D"/>
    <w:rsid w:val="00FD26FF"/>
    <w:rsid w:val="00FD30AB"/>
    <w:rsid w:val="00FD3215"/>
    <w:rsid w:val="00FD5BE3"/>
    <w:rsid w:val="00FD5FDC"/>
    <w:rsid w:val="00FE1B8E"/>
    <w:rsid w:val="00FE36D9"/>
    <w:rsid w:val="00FE52F2"/>
    <w:rsid w:val="00FF00A0"/>
    <w:rsid w:val="00FF08D1"/>
    <w:rsid w:val="00FF0ADD"/>
    <w:rsid w:val="00FF1259"/>
    <w:rsid w:val="00FF3386"/>
    <w:rsid w:val="00FF4CA8"/>
    <w:rsid w:val="00FF4DE1"/>
    <w:rsid w:val="00FF695B"/>
    <w:rsid w:val="00FF6E4A"/>
    <w:rsid w:val="00FF76D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5B68B0-03D7-40A1-826B-AD020F48C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1" w:qFormat="1"/>
    <w:lsdException w:name="heading 1" w:uiPriority="4" w:qFormat="1"/>
    <w:lsdException w:name="heading 2" w:semiHidden="1" w:uiPriority="6" w:unhideWhenUsed="1" w:qFormat="1"/>
    <w:lsdException w:name="heading 3" w:semiHidden="1" w:uiPriority="4" w:unhideWhenUsed="1" w:qFormat="1"/>
    <w:lsdException w:name="heading 4" w:semiHidden="1" w:uiPriority="4"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19" w:unhideWhenUsed="1" w:qFormat="1"/>
    <w:lsdException w:name="annotation text" w:semiHidden="1" w:uiPriority="29" w:unhideWhenUsed="1"/>
    <w:lsdException w:name="header" w:semiHidden="1" w:uiPriority="29"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iPriority="19" w:unhideWhenUsed="1" w:qFormat="1"/>
    <w:lsdException w:name="annotation reference" w:semiHidden="1" w:uiPriority="29"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aliases w:val="BodyText,BoxText,DocPartner,GHKContacts,NormalLeftAligned,KeyMessage,Source,PopOutText,PopOutTextRight,PopOutTitle,PopOutTitleRight,Platte tekst1,Document,Doc,doc,Standard paragraph,F2 Body Text,Bo... + Justified,Body Text2,Text,(Norm)"/>
    <w:uiPriority w:val="1"/>
    <w:qFormat/>
    <w:rsid w:val="003A3ADC"/>
    <w:pPr>
      <w:spacing w:before="120" w:after="120" w:line="240" w:lineRule="auto"/>
    </w:pPr>
    <w:rPr>
      <w:rFonts w:ascii="Verdana" w:hAnsi="Verdana"/>
      <w:color w:val="000000" w:themeColor="text1"/>
      <w:sz w:val="20"/>
    </w:rPr>
  </w:style>
  <w:style w:type="paragraph" w:styleId="Kop1">
    <w:name w:val="heading 1"/>
    <w:aliases w:val="Heading1,AnnexHeading,AnnexHeading NoPage,ESHeading 1,Heading 1NoSpace"/>
    <w:basedOn w:val="Standaard"/>
    <w:next w:val="Standaard"/>
    <w:link w:val="Kop1Char"/>
    <w:uiPriority w:val="4"/>
    <w:qFormat/>
    <w:rsid w:val="009F62F9"/>
    <w:pPr>
      <w:keepNext/>
      <w:keepLines/>
      <w:numPr>
        <w:numId w:val="9"/>
      </w:numPr>
      <w:tabs>
        <w:tab w:val="clear" w:pos="2098"/>
        <w:tab w:val="num" w:pos="680"/>
      </w:tabs>
      <w:ind w:left="680"/>
      <w:outlineLvl w:val="0"/>
    </w:pPr>
    <w:rPr>
      <w:rFonts w:eastAsiaTheme="majorEastAsia" w:cstheme="majorBidi"/>
      <w:b/>
      <w:bCs/>
      <w:color w:val="auto"/>
      <w:sz w:val="24"/>
      <w:szCs w:val="28"/>
    </w:rPr>
  </w:style>
  <w:style w:type="paragraph" w:styleId="Kop2">
    <w:name w:val="heading 2"/>
    <w:aliases w:val="Heading2,AnnexH2,ESHeading 2,BoxNumb,CaseStudy,Conclusion,Evidence,Recommendation,F4 Heading 2 - SubSection,(SubSection),(Main Heading),h2,Paragraph,Para Nos,Sub Heading,Numbered - 2,ignorer2,Oscar Faber 2,HAA-Section,Heading 2a,1.1 Heading 2"/>
    <w:basedOn w:val="Standaard"/>
    <w:next w:val="Standaard"/>
    <w:link w:val="Kop2Char"/>
    <w:uiPriority w:val="6"/>
    <w:qFormat/>
    <w:rsid w:val="009F62F9"/>
    <w:pPr>
      <w:keepNext/>
      <w:keepLines/>
      <w:numPr>
        <w:ilvl w:val="1"/>
        <w:numId w:val="9"/>
      </w:numPr>
      <w:tabs>
        <w:tab w:val="clear" w:pos="822"/>
        <w:tab w:val="num" w:pos="680"/>
      </w:tabs>
      <w:ind w:left="680"/>
      <w:outlineLvl w:val="1"/>
    </w:pPr>
    <w:rPr>
      <w:rFonts w:eastAsiaTheme="majorEastAsia" w:cstheme="majorBidi"/>
      <w:b/>
      <w:bCs/>
      <w:color w:val="auto"/>
      <w:sz w:val="22"/>
      <w:szCs w:val="26"/>
    </w:rPr>
  </w:style>
  <w:style w:type="paragraph" w:styleId="Kop3">
    <w:name w:val="heading 3"/>
    <w:aliases w:val="Heading3,AnnexH3,ESHeading 3,Box,Stage"/>
    <w:basedOn w:val="Standaard"/>
    <w:next w:val="Standaard"/>
    <w:link w:val="Kop3Char"/>
    <w:uiPriority w:val="4"/>
    <w:qFormat/>
    <w:rsid w:val="009F62F9"/>
    <w:pPr>
      <w:keepNext/>
      <w:keepLines/>
      <w:numPr>
        <w:ilvl w:val="2"/>
        <w:numId w:val="9"/>
      </w:numPr>
      <w:outlineLvl w:val="2"/>
    </w:pPr>
    <w:rPr>
      <w:rFonts w:eastAsiaTheme="majorEastAsia" w:cstheme="majorBidi"/>
      <w:b/>
      <w:bCs/>
      <w:color w:val="auto"/>
    </w:rPr>
  </w:style>
  <w:style w:type="paragraph" w:styleId="Kop4">
    <w:name w:val="heading 4"/>
    <w:aliases w:val="Heading4,AnnexH4,ESHeading 4,GHKContactsHeading,Task"/>
    <w:basedOn w:val="Standaard"/>
    <w:next w:val="Standaard"/>
    <w:link w:val="Kop4Char"/>
    <w:uiPriority w:val="4"/>
    <w:qFormat/>
    <w:rsid w:val="009F62F9"/>
    <w:pPr>
      <w:keepNext/>
      <w:keepLines/>
      <w:numPr>
        <w:ilvl w:val="3"/>
        <w:numId w:val="9"/>
      </w:numPr>
      <w:outlineLvl w:val="3"/>
    </w:pPr>
    <w:rPr>
      <w:rFonts w:eastAsiaTheme="majorEastAsia" w:cstheme="majorBidi"/>
      <w:b/>
      <w:bCs/>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Heading1 Char,AnnexHeading Char,AnnexHeading NoPage Char,ESHeading 1 Char,Heading 1NoSpace Char"/>
    <w:basedOn w:val="Standaardalinea-lettertype"/>
    <w:link w:val="Kop1"/>
    <w:uiPriority w:val="4"/>
    <w:rsid w:val="002F55C5"/>
    <w:rPr>
      <w:rFonts w:ascii="Verdana" w:eastAsiaTheme="majorEastAsia" w:hAnsi="Verdana" w:cstheme="majorBidi"/>
      <w:b/>
      <w:bCs/>
      <w:sz w:val="24"/>
      <w:szCs w:val="28"/>
    </w:rPr>
  </w:style>
  <w:style w:type="paragraph" w:customStyle="1" w:styleId="DocumentTitle">
    <w:name w:val="Document Title"/>
    <w:aliases w:val="DocTitle"/>
    <w:basedOn w:val="Standaard"/>
    <w:next w:val="DocumentSubtitle"/>
    <w:uiPriority w:val="99"/>
    <w:semiHidden/>
    <w:qFormat/>
    <w:rsid w:val="00F41AD2"/>
    <w:pPr>
      <w:spacing w:before="3600"/>
      <w:jc w:val="center"/>
    </w:pPr>
    <w:rPr>
      <w:rFonts w:cs="Verdana"/>
      <w:b/>
      <w:color w:val="auto"/>
      <w:sz w:val="52"/>
    </w:rPr>
  </w:style>
  <w:style w:type="paragraph" w:customStyle="1" w:styleId="DocumentSubtitle">
    <w:name w:val="Document Subtitle"/>
    <w:aliases w:val="DocSubTitle"/>
    <w:basedOn w:val="Standaard"/>
    <w:uiPriority w:val="99"/>
    <w:semiHidden/>
    <w:qFormat/>
    <w:rsid w:val="00D928CB"/>
    <w:pPr>
      <w:jc w:val="center"/>
    </w:pPr>
    <w:rPr>
      <w:color w:val="auto"/>
      <w:sz w:val="32"/>
    </w:rPr>
  </w:style>
  <w:style w:type="paragraph" w:customStyle="1" w:styleId="BackPageHeading1">
    <w:name w:val="BackPageHeading 1"/>
    <w:basedOn w:val="Heading1NoNumb"/>
    <w:uiPriority w:val="99"/>
    <w:semiHidden/>
    <w:qFormat/>
    <w:rsid w:val="00F33D57"/>
    <w:pPr>
      <w:spacing w:after="240"/>
      <w:ind w:left="57" w:right="57"/>
      <w:jc w:val="center"/>
    </w:pPr>
    <w:rPr>
      <w:sz w:val="22"/>
    </w:rPr>
  </w:style>
  <w:style w:type="paragraph" w:styleId="Koptekst">
    <w:name w:val="header"/>
    <w:aliases w:val="HeaderTitle"/>
    <w:basedOn w:val="Standaard"/>
    <w:link w:val="KoptekstChar"/>
    <w:uiPriority w:val="29"/>
    <w:rsid w:val="00A0578C"/>
    <w:pPr>
      <w:tabs>
        <w:tab w:val="center" w:pos="4513"/>
        <w:tab w:val="right" w:pos="9026"/>
      </w:tabs>
      <w:spacing w:after="0"/>
      <w:jc w:val="center"/>
    </w:pPr>
    <w:rPr>
      <w:i/>
      <w:color w:val="auto"/>
    </w:rPr>
  </w:style>
  <w:style w:type="character" w:customStyle="1" w:styleId="KoptekstChar">
    <w:name w:val="Koptekst Char"/>
    <w:aliases w:val="HeaderTitle Char"/>
    <w:basedOn w:val="Standaardalinea-lettertype"/>
    <w:link w:val="Koptekst"/>
    <w:uiPriority w:val="29"/>
    <w:rsid w:val="00A0578C"/>
    <w:rPr>
      <w:rFonts w:ascii="Verdana" w:hAnsi="Verdana"/>
      <w:i/>
      <w:sz w:val="20"/>
    </w:rPr>
  </w:style>
  <w:style w:type="paragraph" w:styleId="Voettekst">
    <w:name w:val="footer"/>
    <w:aliases w:val="FooterLand"/>
    <w:basedOn w:val="Koptekst"/>
    <w:link w:val="VoettekstChar"/>
    <w:uiPriority w:val="99"/>
    <w:rsid w:val="00894905"/>
    <w:pPr>
      <w:jc w:val="right"/>
    </w:pPr>
    <w:rPr>
      <w:color w:val="000000" w:themeColor="text1"/>
      <w:sz w:val="16"/>
    </w:rPr>
  </w:style>
  <w:style w:type="character" w:customStyle="1" w:styleId="VoettekstChar">
    <w:name w:val="Voettekst Char"/>
    <w:aliases w:val="FooterLand Char"/>
    <w:basedOn w:val="Standaardalinea-lettertype"/>
    <w:link w:val="Voettekst"/>
    <w:uiPriority w:val="99"/>
    <w:rsid w:val="00894905"/>
    <w:rPr>
      <w:rFonts w:ascii="Verdana" w:hAnsi="Verdana"/>
      <w:i/>
      <w:color w:val="000000" w:themeColor="text1"/>
      <w:sz w:val="16"/>
    </w:rPr>
  </w:style>
  <w:style w:type="paragraph" w:styleId="Ballontekst">
    <w:name w:val="Balloon Text"/>
    <w:basedOn w:val="Standaard"/>
    <w:link w:val="BallontekstChar"/>
    <w:uiPriority w:val="99"/>
    <w:semiHidden/>
    <w:unhideWhenUsed/>
    <w:rsid w:val="00446199"/>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46199"/>
    <w:rPr>
      <w:rFonts w:ascii="Tahoma" w:hAnsi="Tahoma" w:cs="Tahoma"/>
      <w:sz w:val="16"/>
      <w:szCs w:val="16"/>
    </w:rPr>
  </w:style>
  <w:style w:type="table" w:styleId="Tabelraster">
    <w:name w:val="Table Grid"/>
    <w:basedOn w:val="Standaardtabel"/>
    <w:uiPriority w:val="39"/>
    <w:rsid w:val="00007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aliases w:val="Heading2 Char,AnnexH2 Char,ESHeading 2 Char,BoxNumb Char,CaseStudy Char,Conclusion Char,Evidence Char,Recommendation Char,F4 Heading 2 - SubSection Char,(SubSection) Char,(Main Heading) Char,h2 Char,Paragraph Char,Para Nos Char,ignorer2 Char"/>
    <w:basedOn w:val="Standaardalinea-lettertype"/>
    <w:link w:val="Kop2"/>
    <w:uiPriority w:val="6"/>
    <w:rsid w:val="002F55C5"/>
    <w:rPr>
      <w:rFonts w:ascii="Verdana" w:eastAsiaTheme="majorEastAsia" w:hAnsi="Verdana" w:cstheme="majorBidi"/>
      <w:b/>
      <w:bCs/>
      <w:szCs w:val="26"/>
    </w:rPr>
  </w:style>
  <w:style w:type="character" w:customStyle="1" w:styleId="Kop3Char">
    <w:name w:val="Kop 3 Char"/>
    <w:aliases w:val="Heading3 Char,AnnexH3 Char,ESHeading 3 Char,Box Char,Stage Char"/>
    <w:basedOn w:val="Standaardalinea-lettertype"/>
    <w:link w:val="Kop3"/>
    <w:uiPriority w:val="4"/>
    <w:rsid w:val="00CB23AE"/>
    <w:rPr>
      <w:rFonts w:ascii="Verdana" w:eastAsiaTheme="majorEastAsia" w:hAnsi="Verdana" w:cstheme="majorBidi"/>
      <w:b/>
      <w:bCs/>
      <w:sz w:val="20"/>
    </w:rPr>
  </w:style>
  <w:style w:type="paragraph" w:styleId="Inhopg2">
    <w:name w:val="toc 2"/>
    <w:basedOn w:val="Standaard"/>
    <w:next w:val="Standaard"/>
    <w:autoRedefine/>
    <w:uiPriority w:val="39"/>
    <w:rsid w:val="002367A7"/>
    <w:pPr>
      <w:spacing w:after="100"/>
      <w:ind w:left="198"/>
      <w:contextualSpacing/>
    </w:pPr>
  </w:style>
  <w:style w:type="paragraph" w:styleId="Inhopg1">
    <w:name w:val="toc 1"/>
    <w:basedOn w:val="Standaard"/>
    <w:next w:val="Standaard"/>
    <w:autoRedefine/>
    <w:uiPriority w:val="39"/>
    <w:rsid w:val="002367A7"/>
    <w:pPr>
      <w:tabs>
        <w:tab w:val="right" w:leader="dot" w:pos="8777"/>
      </w:tabs>
      <w:contextualSpacing/>
    </w:pPr>
  </w:style>
  <w:style w:type="character" w:styleId="Hyperlink">
    <w:name w:val="Hyperlink"/>
    <w:basedOn w:val="Standaardalinea-lettertype"/>
    <w:uiPriority w:val="99"/>
    <w:rsid w:val="00BA64D1"/>
    <w:rPr>
      <w:color w:val="1A3F7C"/>
      <w:u w:val="none"/>
    </w:rPr>
  </w:style>
  <w:style w:type="paragraph" w:customStyle="1" w:styleId="BackPageHeading2">
    <w:name w:val="BackPageHeading 2"/>
    <w:basedOn w:val="Heading2NoNumb"/>
    <w:uiPriority w:val="99"/>
    <w:semiHidden/>
    <w:qFormat/>
    <w:rsid w:val="00F33D57"/>
    <w:pPr>
      <w:ind w:left="57" w:right="57"/>
    </w:pPr>
    <w:rPr>
      <w:i/>
    </w:rPr>
  </w:style>
  <w:style w:type="paragraph" w:customStyle="1" w:styleId="DisclaimerHeading">
    <w:name w:val="Disclaimer Heading"/>
    <w:basedOn w:val="DocHeadingSmall"/>
    <w:next w:val="Standaard"/>
    <w:uiPriority w:val="99"/>
    <w:semiHidden/>
    <w:qFormat/>
    <w:rsid w:val="00A0578C"/>
  </w:style>
  <w:style w:type="paragraph" w:customStyle="1" w:styleId="BackPageBullet1">
    <w:name w:val="BackPageBullet 1"/>
    <w:basedOn w:val="Standaard"/>
    <w:uiPriority w:val="99"/>
    <w:semiHidden/>
    <w:qFormat/>
    <w:rsid w:val="00F33D57"/>
    <w:pPr>
      <w:tabs>
        <w:tab w:val="num" w:pos="397"/>
      </w:tabs>
      <w:ind w:left="397" w:hanging="340"/>
    </w:pPr>
  </w:style>
  <w:style w:type="paragraph" w:styleId="Kopvaninhoudsopgave">
    <w:name w:val="TOC Heading"/>
    <w:basedOn w:val="Standaard"/>
    <w:next w:val="Standaard"/>
    <w:uiPriority w:val="99"/>
    <w:semiHidden/>
    <w:qFormat/>
    <w:rsid w:val="00D60077"/>
    <w:pPr>
      <w:spacing w:after="480"/>
    </w:pPr>
    <w:rPr>
      <w:b/>
      <w:color w:val="auto"/>
      <w:sz w:val="22"/>
    </w:rPr>
  </w:style>
  <w:style w:type="numbering" w:customStyle="1" w:styleId="Bullets">
    <w:name w:val="Bullets"/>
    <w:aliases w:val="NumbLstBTBullet,NumbLstBullet"/>
    <w:uiPriority w:val="99"/>
    <w:rsid w:val="00DE76DE"/>
    <w:pPr>
      <w:numPr>
        <w:numId w:val="1"/>
      </w:numPr>
    </w:pPr>
  </w:style>
  <w:style w:type="paragraph" w:styleId="Lijstalinea">
    <w:name w:val="List Paragraph"/>
    <w:basedOn w:val="Standaard"/>
    <w:uiPriority w:val="34"/>
    <w:qFormat/>
    <w:rsid w:val="00BA64D1"/>
    <w:pPr>
      <w:ind w:left="720"/>
    </w:pPr>
  </w:style>
  <w:style w:type="paragraph" w:styleId="Lijstopsomteken">
    <w:name w:val="List Bullet"/>
    <w:basedOn w:val="Standaard"/>
    <w:uiPriority w:val="99"/>
    <w:semiHidden/>
    <w:rsid w:val="00BA64D1"/>
    <w:pPr>
      <w:numPr>
        <w:numId w:val="2"/>
      </w:numPr>
    </w:pPr>
  </w:style>
  <w:style w:type="paragraph" w:customStyle="1" w:styleId="Bullet1">
    <w:name w:val="Bullet 1"/>
    <w:aliases w:val="Bullet1,BTBullet1"/>
    <w:basedOn w:val="Standaard"/>
    <w:uiPriority w:val="9"/>
    <w:qFormat/>
    <w:rsid w:val="00DE76DE"/>
    <w:pPr>
      <w:numPr>
        <w:numId w:val="1"/>
      </w:numPr>
      <w:contextualSpacing/>
    </w:pPr>
  </w:style>
  <w:style w:type="paragraph" w:customStyle="1" w:styleId="Bullet2">
    <w:name w:val="Bullet 2"/>
    <w:aliases w:val="Bullet2,BTBullet2"/>
    <w:basedOn w:val="Standaard"/>
    <w:uiPriority w:val="10"/>
    <w:qFormat/>
    <w:rsid w:val="00DE76DE"/>
    <w:pPr>
      <w:contextualSpacing/>
    </w:pPr>
  </w:style>
  <w:style w:type="paragraph" w:customStyle="1" w:styleId="NormalIndent1">
    <w:name w:val="Normal Indent 1"/>
    <w:aliases w:val="NormalIndent,Body TextIndent"/>
    <w:basedOn w:val="Standaard"/>
    <w:uiPriority w:val="16"/>
    <w:qFormat/>
    <w:rsid w:val="00DE76DE"/>
    <w:pPr>
      <w:ind w:left="340"/>
    </w:pPr>
  </w:style>
  <w:style w:type="paragraph" w:customStyle="1" w:styleId="NormalIndent2">
    <w:name w:val="Normal Indent 2"/>
    <w:aliases w:val="NormalIndent2,Body TextIndent2"/>
    <w:basedOn w:val="Standaard"/>
    <w:uiPriority w:val="16"/>
    <w:qFormat/>
    <w:rsid w:val="009B7DAF"/>
    <w:pPr>
      <w:ind w:left="454"/>
    </w:pPr>
  </w:style>
  <w:style w:type="paragraph" w:customStyle="1" w:styleId="CatalogueNumber">
    <w:name w:val="Catalogue Number"/>
    <w:basedOn w:val="Standaard"/>
    <w:uiPriority w:val="26"/>
    <w:qFormat/>
    <w:rsid w:val="00CB0A45"/>
    <w:pPr>
      <w:framePr w:wrap="around" w:vAnchor="text" w:hAnchor="text" w:y="1"/>
      <w:spacing w:after="0"/>
      <w:ind w:left="113"/>
    </w:pPr>
  </w:style>
  <w:style w:type="paragraph" w:customStyle="1" w:styleId="Bullet1Space">
    <w:name w:val="Bullet 1 Space"/>
    <w:aliases w:val="Bullet1Last,BTBullet1Last"/>
    <w:basedOn w:val="Bullet1"/>
    <w:uiPriority w:val="11"/>
    <w:qFormat/>
    <w:rsid w:val="00894905"/>
    <w:pPr>
      <w:contextualSpacing w:val="0"/>
    </w:pPr>
  </w:style>
  <w:style w:type="paragraph" w:customStyle="1" w:styleId="Bullet2Space">
    <w:name w:val="Bullet 2 Space"/>
    <w:aliases w:val="Bullet2Last,BTBullet2Last"/>
    <w:basedOn w:val="Bullet2"/>
    <w:uiPriority w:val="11"/>
    <w:rsid w:val="002367A7"/>
    <w:pPr>
      <w:contextualSpacing w:val="0"/>
    </w:pPr>
  </w:style>
  <w:style w:type="paragraph" w:customStyle="1" w:styleId="NormalNoSpace">
    <w:name w:val="NormalNoSpace"/>
    <w:aliases w:val="Body TextNoSpace"/>
    <w:basedOn w:val="Standaard"/>
    <w:uiPriority w:val="1"/>
    <w:rsid w:val="00DE76DE"/>
    <w:pPr>
      <w:spacing w:before="0" w:after="0"/>
    </w:pPr>
  </w:style>
  <w:style w:type="numbering" w:customStyle="1" w:styleId="NumbListNumb">
    <w:name w:val="NumbList Numb"/>
    <w:aliases w:val="NumbLstNumb,BTNumbLstNumb"/>
    <w:uiPriority w:val="99"/>
    <w:rsid w:val="00DF4837"/>
    <w:pPr>
      <w:numPr>
        <w:numId w:val="3"/>
      </w:numPr>
    </w:pPr>
  </w:style>
  <w:style w:type="paragraph" w:customStyle="1" w:styleId="NumbList1">
    <w:name w:val="NumbList 1"/>
    <w:aliases w:val="Numblist1,Numblist,BTNumbList"/>
    <w:basedOn w:val="Standaard"/>
    <w:uiPriority w:val="14"/>
    <w:qFormat/>
    <w:rsid w:val="00DF4837"/>
    <w:pPr>
      <w:numPr>
        <w:numId w:val="8"/>
      </w:numPr>
      <w:contextualSpacing/>
    </w:pPr>
  </w:style>
  <w:style w:type="paragraph" w:customStyle="1" w:styleId="NumbList2">
    <w:name w:val="NumbList 2"/>
    <w:aliases w:val="NumbList2,BTNumbList2"/>
    <w:basedOn w:val="Standaard"/>
    <w:uiPriority w:val="14"/>
    <w:qFormat/>
    <w:rsid w:val="00DF4837"/>
    <w:pPr>
      <w:numPr>
        <w:ilvl w:val="1"/>
        <w:numId w:val="8"/>
      </w:numPr>
      <w:contextualSpacing/>
    </w:pPr>
  </w:style>
  <w:style w:type="paragraph" w:customStyle="1" w:styleId="NumbList1Space">
    <w:name w:val="NumbList 1 Space"/>
    <w:aliases w:val="NumbListLast,BTNumbListLast"/>
    <w:basedOn w:val="NumbList1"/>
    <w:uiPriority w:val="15"/>
    <w:qFormat/>
    <w:rsid w:val="002367A7"/>
    <w:pPr>
      <w:contextualSpacing w:val="0"/>
    </w:pPr>
  </w:style>
  <w:style w:type="paragraph" w:customStyle="1" w:styleId="NumbList2Space">
    <w:name w:val="NumbList 2 Space"/>
    <w:aliases w:val="Numblist2Last,BTNumbList2Last"/>
    <w:basedOn w:val="NumbList2"/>
    <w:uiPriority w:val="15"/>
    <w:qFormat/>
    <w:rsid w:val="002367A7"/>
    <w:pPr>
      <w:contextualSpacing w:val="0"/>
    </w:pPr>
  </w:style>
  <w:style w:type="paragraph" w:customStyle="1" w:styleId="TableTitle">
    <w:name w:val="TableTitle"/>
    <w:aliases w:val="Table,AnnexTable,AnnexFigure,Figure,ESTable,ESTableLeft,TableSimpleNo,TableLeft,ESFigure,ESFigureLeft"/>
    <w:basedOn w:val="Kop3"/>
    <w:uiPriority w:val="29"/>
    <w:qFormat/>
    <w:rsid w:val="00D458A1"/>
    <w:pPr>
      <w:numPr>
        <w:ilvl w:val="0"/>
        <w:numId w:val="14"/>
      </w:numPr>
    </w:pPr>
    <w:rPr>
      <w:b w:val="0"/>
      <w:i/>
    </w:rPr>
  </w:style>
  <w:style w:type="paragraph" w:customStyle="1" w:styleId="TableSource">
    <w:name w:val="TableSource"/>
    <w:basedOn w:val="Standaard"/>
    <w:next w:val="Standaard"/>
    <w:uiPriority w:val="33"/>
    <w:qFormat/>
    <w:rsid w:val="00590612"/>
    <w:rPr>
      <w:i/>
    </w:rPr>
  </w:style>
  <w:style w:type="paragraph" w:customStyle="1" w:styleId="TableHeading">
    <w:name w:val="TableHeading"/>
    <w:aliases w:val="TableHeadingWhite"/>
    <w:basedOn w:val="Standaard"/>
    <w:uiPriority w:val="30"/>
    <w:qFormat/>
    <w:rsid w:val="006740C3"/>
    <w:pPr>
      <w:spacing w:after="0"/>
      <w:ind w:left="113"/>
    </w:pPr>
    <w:rPr>
      <w:b/>
      <w:color w:val="FFFFFF" w:themeColor="background1"/>
    </w:rPr>
  </w:style>
  <w:style w:type="paragraph" w:customStyle="1" w:styleId="TableText">
    <w:name w:val="TableText"/>
    <w:aliases w:val="TableTextNoSpace"/>
    <w:basedOn w:val="Standaard"/>
    <w:uiPriority w:val="31"/>
    <w:qFormat/>
    <w:rsid w:val="00545308"/>
    <w:pPr>
      <w:spacing w:after="0"/>
      <w:ind w:left="113"/>
    </w:pPr>
  </w:style>
  <w:style w:type="paragraph" w:customStyle="1" w:styleId="TableBullet1">
    <w:name w:val="Table Bullet 1"/>
    <w:aliases w:val="TableBullet,TableBulletLast"/>
    <w:basedOn w:val="TableText"/>
    <w:uiPriority w:val="32"/>
    <w:qFormat/>
    <w:rsid w:val="00644686"/>
    <w:pPr>
      <w:numPr>
        <w:ilvl w:val="1"/>
        <w:numId w:val="6"/>
      </w:numPr>
    </w:pPr>
  </w:style>
  <w:style w:type="paragraph" w:styleId="Inhopg3">
    <w:name w:val="toc 3"/>
    <w:basedOn w:val="Standaard"/>
    <w:next w:val="Standaard"/>
    <w:autoRedefine/>
    <w:uiPriority w:val="99"/>
    <w:semiHidden/>
    <w:rsid w:val="002367A7"/>
    <w:pPr>
      <w:spacing w:after="100"/>
      <w:ind w:left="403"/>
      <w:contextualSpacing/>
    </w:pPr>
  </w:style>
  <w:style w:type="paragraph" w:customStyle="1" w:styleId="NormalSmall">
    <w:name w:val="NormalSmall"/>
    <w:basedOn w:val="Standaard"/>
    <w:uiPriority w:val="99"/>
    <w:semiHidden/>
    <w:qFormat/>
    <w:rsid w:val="00816463"/>
    <w:rPr>
      <w:sz w:val="16"/>
    </w:rPr>
  </w:style>
  <w:style w:type="paragraph" w:customStyle="1" w:styleId="DocHeadingSmall">
    <w:name w:val="DocHeadingSmall"/>
    <w:basedOn w:val="NormalSmall"/>
    <w:uiPriority w:val="99"/>
    <w:semiHidden/>
    <w:qFormat/>
    <w:rsid w:val="00816463"/>
    <w:pPr>
      <w:keepNext/>
      <w:keepLines/>
    </w:pPr>
    <w:rPr>
      <w:b/>
      <w:sz w:val="18"/>
    </w:rPr>
  </w:style>
  <w:style w:type="paragraph" w:customStyle="1" w:styleId="NormalSmallNoSpace">
    <w:name w:val="NormalSmallNoSpace"/>
    <w:basedOn w:val="NormalSmall"/>
    <w:uiPriority w:val="99"/>
    <w:semiHidden/>
    <w:qFormat/>
    <w:rsid w:val="00816463"/>
    <w:pPr>
      <w:spacing w:after="0"/>
    </w:pPr>
  </w:style>
  <w:style w:type="paragraph" w:customStyle="1" w:styleId="HeaderLarge">
    <w:name w:val="HeaderLarge"/>
    <w:basedOn w:val="Koptekst"/>
    <w:uiPriority w:val="99"/>
    <w:qFormat/>
    <w:rsid w:val="00287613"/>
  </w:style>
  <w:style w:type="paragraph" w:customStyle="1" w:styleId="Heading1NoNumb">
    <w:name w:val="Heading 1NoNumb"/>
    <w:aliases w:val="Heading1NoNumb,Divider"/>
    <w:basedOn w:val="Kop1"/>
    <w:next w:val="Standaard"/>
    <w:uiPriority w:val="5"/>
    <w:qFormat/>
    <w:rsid w:val="00B87DD6"/>
    <w:pPr>
      <w:numPr>
        <w:numId w:val="0"/>
      </w:numPr>
    </w:pPr>
  </w:style>
  <w:style w:type="paragraph" w:customStyle="1" w:styleId="Heading2NoNumb">
    <w:name w:val="Heading 2NoNumb"/>
    <w:aliases w:val="Heading2NoNumb,BoxTitle"/>
    <w:basedOn w:val="Kop2"/>
    <w:next w:val="Standaard"/>
    <w:uiPriority w:val="5"/>
    <w:qFormat/>
    <w:rsid w:val="00B87DD6"/>
    <w:pPr>
      <w:numPr>
        <w:ilvl w:val="0"/>
        <w:numId w:val="0"/>
      </w:numPr>
    </w:pPr>
  </w:style>
  <w:style w:type="paragraph" w:customStyle="1" w:styleId="Heading3NoNumb">
    <w:name w:val="Heading 3NoNumb"/>
    <w:aliases w:val="Heading3NoNumb"/>
    <w:basedOn w:val="Kop3"/>
    <w:next w:val="Standaard"/>
    <w:uiPriority w:val="5"/>
    <w:qFormat/>
    <w:rsid w:val="00B87DD6"/>
    <w:pPr>
      <w:numPr>
        <w:ilvl w:val="0"/>
        <w:numId w:val="0"/>
      </w:numPr>
    </w:pPr>
  </w:style>
  <w:style w:type="numbering" w:customStyle="1" w:styleId="NumbListHeading">
    <w:name w:val="NumbListHeading"/>
    <w:aliases w:val="NumbLstAnnex,NumbLstBoxes,NumbLstExecSumm,NumbLstMain,NumbLstStage,NumbLstTableSimpleNo"/>
    <w:uiPriority w:val="99"/>
    <w:rsid w:val="009F62F9"/>
    <w:pPr>
      <w:numPr>
        <w:numId w:val="4"/>
      </w:numPr>
    </w:pPr>
  </w:style>
  <w:style w:type="paragraph" w:customStyle="1" w:styleId="Heading4NoNumb">
    <w:name w:val="Heading 4NoNumb"/>
    <w:aliases w:val="Heading4NoNumb,TaskManual"/>
    <w:basedOn w:val="Heading3NoNumb"/>
    <w:next w:val="Standaard"/>
    <w:uiPriority w:val="5"/>
    <w:qFormat/>
    <w:rsid w:val="00283A4E"/>
    <w:pPr>
      <w:numPr>
        <w:ilvl w:val="3"/>
      </w:numPr>
    </w:pPr>
    <w:rPr>
      <w:i/>
    </w:rPr>
  </w:style>
  <w:style w:type="paragraph" w:customStyle="1" w:styleId="NumbList3">
    <w:name w:val="NumbList 3"/>
    <w:aliases w:val="NumbList3,BTNumbList3"/>
    <w:basedOn w:val="NumbList1Space"/>
    <w:uiPriority w:val="14"/>
    <w:qFormat/>
    <w:rsid w:val="00DD3B3B"/>
    <w:pPr>
      <w:numPr>
        <w:ilvl w:val="2"/>
      </w:numPr>
    </w:pPr>
  </w:style>
  <w:style w:type="paragraph" w:customStyle="1" w:styleId="Bullet3">
    <w:name w:val="Bullet 3"/>
    <w:aliases w:val="Bullet3,BTBullet3"/>
    <w:basedOn w:val="Bullet2"/>
    <w:uiPriority w:val="10"/>
    <w:rsid w:val="00DE76DE"/>
    <w:pPr>
      <w:numPr>
        <w:ilvl w:val="2"/>
      </w:numPr>
    </w:pPr>
  </w:style>
  <w:style w:type="paragraph" w:customStyle="1" w:styleId="Bullet3Space">
    <w:name w:val="Bullet 3 Space"/>
    <w:aliases w:val="Bullet3Last,BTBullet3Last"/>
    <w:basedOn w:val="Bullet3"/>
    <w:uiPriority w:val="11"/>
    <w:rsid w:val="006A321F"/>
    <w:pPr>
      <w:contextualSpacing w:val="0"/>
    </w:pPr>
  </w:style>
  <w:style w:type="paragraph" w:customStyle="1" w:styleId="Numblist3Space">
    <w:name w:val="Numblist 3 Space"/>
    <w:aliases w:val="NumbList3Last,BTNumbList3Last"/>
    <w:basedOn w:val="NumbList3"/>
    <w:uiPriority w:val="15"/>
    <w:qFormat/>
    <w:rsid w:val="006A321F"/>
  </w:style>
  <w:style w:type="character" w:customStyle="1" w:styleId="Kop4Char">
    <w:name w:val="Kop 4 Char"/>
    <w:aliases w:val="Heading4 Char,AnnexH4 Char,ESHeading 4 Char,GHKContactsHeading Char,Task Char"/>
    <w:basedOn w:val="Standaardalinea-lettertype"/>
    <w:link w:val="Kop4"/>
    <w:uiPriority w:val="4"/>
    <w:rsid w:val="00CB23AE"/>
    <w:rPr>
      <w:rFonts w:ascii="Verdana" w:eastAsiaTheme="majorEastAsia" w:hAnsi="Verdana" w:cstheme="majorBidi"/>
      <w:b/>
      <w:bCs/>
      <w:iCs/>
      <w:color w:val="000000" w:themeColor="text1"/>
      <w:sz w:val="20"/>
    </w:rPr>
  </w:style>
  <w:style w:type="paragraph" w:styleId="Plattetekst">
    <w:name w:val="Body Text"/>
    <w:basedOn w:val="Standaard"/>
    <w:link w:val="PlattetekstChar"/>
    <w:uiPriority w:val="1"/>
    <w:qFormat/>
    <w:rsid w:val="008F2E5D"/>
  </w:style>
  <w:style w:type="character" w:customStyle="1" w:styleId="PlattetekstChar">
    <w:name w:val="Platte tekst Char"/>
    <w:basedOn w:val="Standaardalinea-lettertype"/>
    <w:link w:val="Plattetekst"/>
    <w:uiPriority w:val="1"/>
    <w:rsid w:val="0068719A"/>
    <w:rPr>
      <w:rFonts w:ascii="Verdana" w:hAnsi="Verdana"/>
      <w:color w:val="333333"/>
      <w:sz w:val="20"/>
    </w:rPr>
  </w:style>
  <w:style w:type="paragraph" w:customStyle="1" w:styleId="Heading1NoToc">
    <w:name w:val="Heading 1NoToc"/>
    <w:aliases w:val="Heading 1NoTOC"/>
    <w:basedOn w:val="Kop1"/>
    <w:uiPriority w:val="19"/>
    <w:qFormat/>
    <w:rsid w:val="00DE76DE"/>
    <w:rPr>
      <w:color w:val="000000" w:themeColor="text1"/>
    </w:rPr>
  </w:style>
  <w:style w:type="paragraph" w:customStyle="1" w:styleId="Heading2NoToc">
    <w:name w:val="Heading 2NoToc"/>
    <w:aliases w:val="Heading 2NoTOC,PopOutQuote"/>
    <w:basedOn w:val="Kop2"/>
    <w:uiPriority w:val="19"/>
    <w:qFormat/>
    <w:rsid w:val="00DE76DE"/>
    <w:rPr>
      <w:color w:val="000000" w:themeColor="text1"/>
    </w:rPr>
  </w:style>
  <w:style w:type="paragraph" w:customStyle="1" w:styleId="Heading3NoToc">
    <w:name w:val="Heading 3NoToc"/>
    <w:aliases w:val="Heading 3NoTOC"/>
    <w:basedOn w:val="Kop3"/>
    <w:uiPriority w:val="19"/>
    <w:qFormat/>
    <w:rsid w:val="00DE76DE"/>
    <w:rPr>
      <w:color w:val="000000" w:themeColor="text1"/>
    </w:rPr>
  </w:style>
  <w:style w:type="paragraph" w:customStyle="1" w:styleId="Heading4NoToc">
    <w:name w:val="Heading 4NoToc"/>
    <w:aliases w:val="Heading 4NoTOC"/>
    <w:basedOn w:val="Kop4"/>
    <w:uiPriority w:val="19"/>
    <w:qFormat/>
    <w:rsid w:val="009F62F9"/>
    <w:pPr>
      <w:numPr>
        <w:ilvl w:val="0"/>
        <w:numId w:val="0"/>
      </w:numPr>
    </w:pPr>
  </w:style>
  <w:style w:type="paragraph" w:customStyle="1" w:styleId="Heading1NoNumbNoToc">
    <w:name w:val="Heading 1NoNumbNoToc"/>
    <w:aliases w:val="Heading 1NoNumbNoTOC"/>
    <w:basedOn w:val="Heading1NoNumb"/>
    <w:uiPriority w:val="22"/>
    <w:qFormat/>
    <w:rsid w:val="00DE76DE"/>
    <w:rPr>
      <w:color w:val="000000" w:themeColor="text1"/>
    </w:rPr>
  </w:style>
  <w:style w:type="paragraph" w:customStyle="1" w:styleId="Heading2NoNumbNoToc">
    <w:name w:val="Heading 2NoNumbNoToc"/>
    <w:aliases w:val="Heading 2NoNumbNoTOC"/>
    <w:basedOn w:val="Heading2NoNumb"/>
    <w:uiPriority w:val="22"/>
    <w:qFormat/>
    <w:rsid w:val="005529CC"/>
  </w:style>
  <w:style w:type="paragraph" w:customStyle="1" w:styleId="Heading3NoNumbNoToc">
    <w:name w:val="Heading 3NoNumbNoToc"/>
    <w:aliases w:val="Heading 3NoNumbNoTOC"/>
    <w:basedOn w:val="Heading3NoNumb"/>
    <w:uiPriority w:val="22"/>
    <w:qFormat/>
    <w:rsid w:val="005529CC"/>
  </w:style>
  <w:style w:type="paragraph" w:customStyle="1" w:styleId="Heading4NoNumbNoToc">
    <w:name w:val="Heading 4NoNumbNoToc"/>
    <w:aliases w:val="Heading 4NoNumbNoTOC"/>
    <w:basedOn w:val="Heading4NoNumb"/>
    <w:uiPriority w:val="22"/>
    <w:qFormat/>
    <w:rsid w:val="005529CC"/>
  </w:style>
  <w:style w:type="numbering" w:customStyle="1" w:styleId="NumbLstTable">
    <w:name w:val="NumbLstTable"/>
    <w:aliases w:val="NumbLstTableBullet,NumbLstTableNumb"/>
    <w:uiPriority w:val="99"/>
    <w:rsid w:val="00644686"/>
    <w:pPr>
      <w:numPr>
        <w:numId w:val="5"/>
      </w:numPr>
    </w:pPr>
  </w:style>
  <w:style w:type="paragraph" w:customStyle="1" w:styleId="TableBullet2">
    <w:name w:val="Table Bullet 2"/>
    <w:basedOn w:val="TableText"/>
    <w:uiPriority w:val="33"/>
    <w:qFormat/>
    <w:rsid w:val="00644686"/>
    <w:pPr>
      <w:numPr>
        <w:ilvl w:val="3"/>
        <w:numId w:val="6"/>
      </w:numPr>
    </w:pPr>
  </w:style>
  <w:style w:type="paragraph" w:customStyle="1" w:styleId="TableBullet3">
    <w:name w:val="Table Bullet 3"/>
    <w:basedOn w:val="TableText"/>
    <w:uiPriority w:val="33"/>
    <w:qFormat/>
    <w:rsid w:val="00644686"/>
    <w:pPr>
      <w:numPr>
        <w:ilvl w:val="5"/>
        <w:numId w:val="6"/>
      </w:numPr>
    </w:pPr>
  </w:style>
  <w:style w:type="paragraph" w:customStyle="1" w:styleId="TableNumbList1">
    <w:name w:val="Table NumbList 1"/>
    <w:aliases w:val="TableNumbList,TableNumbListLast"/>
    <w:basedOn w:val="TableText"/>
    <w:uiPriority w:val="33"/>
    <w:qFormat/>
    <w:rsid w:val="00644686"/>
    <w:pPr>
      <w:numPr>
        <w:numId w:val="6"/>
      </w:numPr>
    </w:pPr>
  </w:style>
  <w:style w:type="paragraph" w:customStyle="1" w:styleId="TableNumbList2">
    <w:name w:val="Table NumbList 2"/>
    <w:basedOn w:val="TableText"/>
    <w:uiPriority w:val="33"/>
    <w:qFormat/>
    <w:rsid w:val="00644686"/>
    <w:pPr>
      <w:numPr>
        <w:ilvl w:val="2"/>
        <w:numId w:val="6"/>
      </w:numPr>
    </w:pPr>
  </w:style>
  <w:style w:type="paragraph" w:customStyle="1" w:styleId="TableNumbList3">
    <w:name w:val="Table NumbList 3"/>
    <w:basedOn w:val="TableText"/>
    <w:uiPriority w:val="33"/>
    <w:qFormat/>
    <w:rsid w:val="00644686"/>
    <w:pPr>
      <w:numPr>
        <w:ilvl w:val="4"/>
        <w:numId w:val="6"/>
      </w:numPr>
    </w:pPr>
  </w:style>
  <w:style w:type="numbering" w:customStyle="1" w:styleId="NumblistTablesFigures">
    <w:name w:val="Numblist TablesFigures"/>
    <w:uiPriority w:val="99"/>
    <w:rsid w:val="00D458A1"/>
    <w:pPr>
      <w:numPr>
        <w:numId w:val="7"/>
      </w:numPr>
    </w:pPr>
  </w:style>
  <w:style w:type="paragraph" w:customStyle="1" w:styleId="FigureTitle">
    <w:name w:val="Figure Title"/>
    <w:basedOn w:val="TableTitle"/>
    <w:uiPriority w:val="29"/>
    <w:qFormat/>
    <w:rsid w:val="00D458A1"/>
    <w:pPr>
      <w:numPr>
        <w:numId w:val="13"/>
      </w:numPr>
    </w:pPr>
  </w:style>
  <w:style w:type="numbering" w:customStyle="1" w:styleId="NumbListFigure">
    <w:name w:val="NumbList Figure"/>
    <w:uiPriority w:val="99"/>
    <w:rsid w:val="00D458A1"/>
    <w:pPr>
      <w:numPr>
        <w:numId w:val="10"/>
      </w:numPr>
    </w:pPr>
  </w:style>
  <w:style w:type="numbering" w:customStyle="1" w:styleId="NumblistTables">
    <w:name w:val="Numblist Tables"/>
    <w:uiPriority w:val="99"/>
    <w:rsid w:val="00D458A1"/>
    <w:pPr>
      <w:numPr>
        <w:numId w:val="11"/>
      </w:numPr>
    </w:pPr>
  </w:style>
  <w:style w:type="numbering" w:customStyle="1" w:styleId="NumbListFigures">
    <w:name w:val="NumbList Figures"/>
    <w:uiPriority w:val="99"/>
    <w:rsid w:val="00D458A1"/>
    <w:pPr>
      <w:numPr>
        <w:numId w:val="12"/>
      </w:numPr>
    </w:pPr>
  </w:style>
  <w:style w:type="paragraph" w:styleId="Eindnoottekst">
    <w:name w:val="endnote text"/>
    <w:basedOn w:val="Standaard"/>
    <w:link w:val="EindnoottekstChar"/>
    <w:unhideWhenUsed/>
    <w:rsid w:val="006D4412"/>
    <w:pPr>
      <w:spacing w:before="0" w:after="0"/>
    </w:pPr>
    <w:rPr>
      <w:rFonts w:asciiTheme="minorHAnsi" w:hAnsiTheme="minorHAnsi"/>
      <w:color w:val="auto"/>
      <w:szCs w:val="20"/>
    </w:rPr>
  </w:style>
  <w:style w:type="character" w:customStyle="1" w:styleId="EindnoottekstChar">
    <w:name w:val="Eindnoottekst Char"/>
    <w:basedOn w:val="Standaardalinea-lettertype"/>
    <w:link w:val="Eindnoottekst"/>
    <w:rsid w:val="006D4412"/>
    <w:rPr>
      <w:sz w:val="20"/>
      <w:szCs w:val="20"/>
    </w:rPr>
  </w:style>
  <w:style w:type="paragraph" w:styleId="Voetnoottekst">
    <w:name w:val="footnote text"/>
    <w:aliases w:val="Fußnote,Schriftart: 9 pt,Schriftart: 10 pt,Schriftart: 8 pt,o,Testo nota a piè di pagina Carattere,Footnote text,Char Char Car,Fußnotentextf,Note de bas de page Car Car Car Car Car Car Car Car Car Car,ft,fn,Plonk,fußn,Footnote Text Char2,f"/>
    <w:basedOn w:val="Standaard"/>
    <w:link w:val="VoetnoottekstChar"/>
    <w:uiPriority w:val="19"/>
    <w:unhideWhenUsed/>
    <w:qFormat/>
    <w:rsid w:val="006D4412"/>
    <w:pPr>
      <w:spacing w:before="0" w:after="0"/>
    </w:pPr>
    <w:rPr>
      <w:rFonts w:asciiTheme="minorHAnsi" w:hAnsiTheme="minorHAnsi"/>
      <w:color w:val="auto"/>
      <w:szCs w:val="20"/>
    </w:rPr>
  </w:style>
  <w:style w:type="character" w:customStyle="1" w:styleId="VoetnoottekstChar">
    <w:name w:val="Voetnoottekst Char"/>
    <w:aliases w:val="Fußnote Char,Schriftart: 9 pt Char,Schriftart: 10 pt Char,Schriftart: 8 pt Char,o Char,Testo nota a piè di pagina Carattere Char,Footnote text Char,Char Char Car Char,Fußnotentextf Char,ft Char,fn Char,Plonk Char,fußn Char,f Char"/>
    <w:basedOn w:val="Standaardalinea-lettertype"/>
    <w:link w:val="Voetnoottekst"/>
    <w:uiPriority w:val="19"/>
    <w:rsid w:val="006D4412"/>
    <w:rPr>
      <w:sz w:val="20"/>
      <w:szCs w:val="20"/>
    </w:rPr>
  </w:style>
  <w:style w:type="character" w:styleId="Voetnootmarkering">
    <w:name w:val="footnote reference"/>
    <w:aliases w:val="Footnote symbol,Footnote,Footnote Reference Number,E FNZ,-E Fußnotenzeichen,Footnote#,Times 10 Point,Exposant 3 Point,Ref,de nota al pie,Footnote reference number,note TESI,SUPERS,EN Footnote Reference,-E Fuίnotenzeichen,Nota,FR,Char1"/>
    <w:basedOn w:val="Standaardalinea-lettertype"/>
    <w:link w:val="BVIfnrCharChar"/>
    <w:uiPriority w:val="19"/>
    <w:unhideWhenUsed/>
    <w:qFormat/>
    <w:rsid w:val="006D4412"/>
    <w:rPr>
      <w:vertAlign w:val="superscript"/>
    </w:rPr>
  </w:style>
  <w:style w:type="paragraph" w:customStyle="1" w:styleId="BVIfnrCharChar">
    <w:name w:val="BVI fnr Char Char"/>
    <w:aliases w:val="-E Fußnotenzeichen Char Char,E FNZ Char Char,EN Footnote Reference Char Char,Exposant 3 Point Char Char,Footnote Char Char,Footnote Reference Number Char Char"/>
    <w:basedOn w:val="Standaard"/>
    <w:link w:val="Voetnootmarkering"/>
    <w:rsid w:val="006D4412"/>
    <w:pPr>
      <w:spacing w:after="160" w:line="240" w:lineRule="exact"/>
      <w:jc w:val="both"/>
    </w:pPr>
    <w:rPr>
      <w:rFonts w:asciiTheme="minorHAnsi" w:hAnsiTheme="minorHAnsi"/>
      <w:color w:val="auto"/>
      <w:sz w:val="22"/>
      <w:vertAlign w:val="superscript"/>
    </w:rPr>
  </w:style>
  <w:style w:type="paragraph" w:customStyle="1" w:styleId="Default">
    <w:name w:val="Default"/>
    <w:rsid w:val="006D4412"/>
    <w:pPr>
      <w:autoSpaceDE w:val="0"/>
      <w:autoSpaceDN w:val="0"/>
      <w:adjustRightInd w:val="0"/>
      <w:spacing w:after="0" w:line="240" w:lineRule="auto"/>
    </w:pPr>
    <w:rPr>
      <w:rFonts w:ascii="Times New Roman" w:hAnsi="Times New Roman" w:cs="Times New Roman"/>
      <w:color w:val="000000"/>
      <w:sz w:val="24"/>
      <w:szCs w:val="24"/>
      <w:lang w:val="nl-NL"/>
    </w:rPr>
  </w:style>
  <w:style w:type="character" w:styleId="Zwaar">
    <w:name w:val="Strong"/>
    <w:basedOn w:val="Standaardalinea-lettertype"/>
    <w:uiPriority w:val="22"/>
    <w:qFormat/>
    <w:rsid w:val="0009628D"/>
    <w:rPr>
      <w:b/>
      <w:bCs/>
    </w:rPr>
  </w:style>
  <w:style w:type="character" w:customStyle="1" w:styleId="lead">
    <w:name w:val="lead"/>
    <w:basedOn w:val="Standaardalinea-lettertype"/>
    <w:rsid w:val="0009628D"/>
  </w:style>
  <w:style w:type="character" w:customStyle="1" w:styleId="shorttext">
    <w:name w:val="short_text"/>
    <w:basedOn w:val="Standaardalinea-lettertype"/>
    <w:rsid w:val="00CD7DA2"/>
  </w:style>
  <w:style w:type="paragraph" w:customStyle="1" w:styleId="EndNoteBibliography">
    <w:name w:val="EndNote Bibliography"/>
    <w:basedOn w:val="Standaard"/>
    <w:rsid w:val="00CD7DA2"/>
    <w:pPr>
      <w:suppressAutoHyphens/>
      <w:autoSpaceDN w:val="0"/>
      <w:spacing w:before="0" w:after="200"/>
      <w:textAlignment w:val="baseline"/>
    </w:pPr>
    <w:rPr>
      <w:rFonts w:ascii="Calibri" w:eastAsia="Calibri" w:hAnsi="Calibri" w:cs="Times New Roman"/>
      <w:color w:val="auto"/>
      <w:sz w:val="22"/>
      <w:lang w:val="en-US"/>
    </w:rPr>
  </w:style>
  <w:style w:type="table" w:customStyle="1" w:styleId="GridTable6Colorful-Accent11">
    <w:name w:val="Grid Table 6 Colorful - Accent 11"/>
    <w:basedOn w:val="Standaardtabel"/>
    <w:uiPriority w:val="51"/>
    <w:rsid w:val="0095322D"/>
    <w:pPr>
      <w:spacing w:after="0" w:line="240" w:lineRule="auto"/>
    </w:pPr>
    <w:rPr>
      <w:rFonts w:ascii="Times New Roman" w:hAnsi="Times New Roman" w:cs="Times New Roman"/>
      <w:color w:val="365F91" w:themeColor="accent1" w:themeShade="BF"/>
      <w:sz w:val="20"/>
      <w:szCs w:val="20"/>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Verwijzingopmerking">
    <w:name w:val="annotation reference"/>
    <w:basedOn w:val="Standaardalinea-lettertype"/>
    <w:uiPriority w:val="29"/>
    <w:semiHidden/>
    <w:unhideWhenUsed/>
    <w:rsid w:val="00AA20DD"/>
    <w:rPr>
      <w:sz w:val="16"/>
      <w:szCs w:val="16"/>
    </w:rPr>
  </w:style>
  <w:style w:type="paragraph" w:styleId="Tekstopmerking">
    <w:name w:val="annotation text"/>
    <w:basedOn w:val="Standaard"/>
    <w:link w:val="TekstopmerkingChar"/>
    <w:uiPriority w:val="29"/>
    <w:unhideWhenUsed/>
    <w:rsid w:val="00AA20DD"/>
    <w:rPr>
      <w:szCs w:val="20"/>
    </w:rPr>
  </w:style>
  <w:style w:type="character" w:customStyle="1" w:styleId="TekstopmerkingChar">
    <w:name w:val="Tekst opmerking Char"/>
    <w:basedOn w:val="Standaardalinea-lettertype"/>
    <w:link w:val="Tekstopmerking"/>
    <w:uiPriority w:val="29"/>
    <w:rsid w:val="00AA20DD"/>
    <w:rPr>
      <w:rFonts w:ascii="Verdana" w:hAnsi="Verdana"/>
      <w:color w:val="000000" w:themeColor="text1"/>
      <w:sz w:val="20"/>
      <w:szCs w:val="20"/>
    </w:rPr>
  </w:style>
  <w:style w:type="paragraph" w:styleId="Onderwerpvanopmerking">
    <w:name w:val="annotation subject"/>
    <w:basedOn w:val="Tekstopmerking"/>
    <w:next w:val="Tekstopmerking"/>
    <w:link w:val="OnderwerpvanopmerkingChar"/>
    <w:uiPriority w:val="99"/>
    <w:semiHidden/>
    <w:unhideWhenUsed/>
    <w:rsid w:val="00AA20DD"/>
    <w:rPr>
      <w:b/>
      <w:bCs/>
    </w:rPr>
  </w:style>
  <w:style w:type="character" w:customStyle="1" w:styleId="OnderwerpvanopmerkingChar">
    <w:name w:val="Onderwerp van opmerking Char"/>
    <w:basedOn w:val="TekstopmerkingChar"/>
    <w:link w:val="Onderwerpvanopmerking"/>
    <w:uiPriority w:val="99"/>
    <w:semiHidden/>
    <w:rsid w:val="00AA20DD"/>
    <w:rPr>
      <w:rFonts w:ascii="Verdana" w:hAnsi="Verdana"/>
      <w:b/>
      <w:bCs/>
      <w:color w:val="000000" w:themeColor="text1"/>
      <w:sz w:val="20"/>
      <w:szCs w:val="20"/>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Standaard"/>
    <w:rsid w:val="002665A1"/>
    <w:pPr>
      <w:spacing w:before="0" w:after="160" w:line="240" w:lineRule="exact"/>
      <w:jc w:val="both"/>
    </w:pPr>
    <w:rPr>
      <w:rFonts w:asciiTheme="minorHAnsi" w:hAnsiTheme="minorHAnsi"/>
      <w:color w:val="auto"/>
      <w:sz w:val="22"/>
      <w:vertAlign w:val="superscript"/>
    </w:rPr>
  </w:style>
  <w:style w:type="character" w:customStyle="1" w:styleId="st">
    <w:name w:val="st"/>
    <w:basedOn w:val="Standaardalinea-lettertype"/>
    <w:rsid w:val="002665A1"/>
  </w:style>
  <w:style w:type="character" w:styleId="Nadruk">
    <w:name w:val="Emphasis"/>
    <w:basedOn w:val="Standaardalinea-lettertype"/>
    <w:uiPriority w:val="20"/>
    <w:qFormat/>
    <w:rsid w:val="002665A1"/>
    <w:rPr>
      <w:i/>
      <w:iCs/>
    </w:rPr>
  </w:style>
  <w:style w:type="character" w:styleId="Eindnootmarkering">
    <w:name w:val="endnote reference"/>
    <w:basedOn w:val="Standaardalinea-lettertype"/>
    <w:uiPriority w:val="99"/>
    <w:semiHidden/>
    <w:unhideWhenUsed/>
    <w:rsid w:val="0041091D"/>
    <w:rPr>
      <w:vertAlign w:val="superscript"/>
    </w:rPr>
  </w:style>
  <w:style w:type="character" w:customStyle="1" w:styleId="apple-converted-space">
    <w:name w:val="apple-converted-space"/>
    <w:basedOn w:val="Standaardalinea-lettertype"/>
    <w:rsid w:val="0041091D"/>
  </w:style>
  <w:style w:type="character" w:customStyle="1" w:styleId="A18">
    <w:name w:val="A18"/>
    <w:uiPriority w:val="99"/>
    <w:rsid w:val="0041091D"/>
    <w:rPr>
      <w:rFonts w:cs="Roboto"/>
      <w:color w:val="000000"/>
      <w:sz w:val="16"/>
      <w:szCs w:val="16"/>
    </w:rPr>
  </w:style>
  <w:style w:type="paragraph" w:styleId="Revisie">
    <w:name w:val="Revision"/>
    <w:hidden/>
    <w:uiPriority w:val="99"/>
    <w:semiHidden/>
    <w:rsid w:val="00487FB3"/>
    <w:pPr>
      <w:spacing w:after="0" w:line="240" w:lineRule="auto"/>
    </w:pPr>
    <w:rPr>
      <w:rFonts w:ascii="Verdana" w:hAnsi="Verdana"/>
      <w:color w:val="000000" w:themeColor="text1"/>
      <w:sz w:val="20"/>
    </w:rPr>
  </w:style>
  <w:style w:type="table" w:customStyle="1" w:styleId="GridTable6Colorful-Accent12">
    <w:name w:val="Grid Table 6 Colorful - Accent 12"/>
    <w:basedOn w:val="Standaardtabel"/>
    <w:uiPriority w:val="51"/>
    <w:rsid w:val="00487FB3"/>
    <w:pPr>
      <w:spacing w:after="0" w:line="240" w:lineRule="auto"/>
    </w:pPr>
    <w:rPr>
      <w:rFonts w:ascii="Times New Roman" w:hAnsi="Times New Roman" w:cs="Times New Roman"/>
      <w:color w:val="365F91" w:themeColor="accent1" w:themeShade="BF"/>
      <w:sz w:val="20"/>
      <w:szCs w:val="20"/>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rmaalweb">
    <w:name w:val="Normal (Web)"/>
    <w:basedOn w:val="Standaard"/>
    <w:uiPriority w:val="99"/>
    <w:unhideWhenUsed/>
    <w:rsid w:val="00892F83"/>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Mention1">
    <w:name w:val="Mention1"/>
    <w:basedOn w:val="Standaardalinea-lettertype"/>
    <w:uiPriority w:val="99"/>
    <w:semiHidden/>
    <w:unhideWhenUsed/>
    <w:rsid w:val="0014150B"/>
    <w:rPr>
      <w:color w:val="2B579A"/>
      <w:shd w:val="clear" w:color="auto" w:fill="E6E6E6"/>
    </w:rPr>
  </w:style>
  <w:style w:type="character" w:customStyle="1" w:styleId="Vermelding1">
    <w:name w:val="Vermelding1"/>
    <w:basedOn w:val="Standaardalinea-lettertype"/>
    <w:uiPriority w:val="99"/>
    <w:semiHidden/>
    <w:unhideWhenUsed/>
    <w:rsid w:val="00FD26FF"/>
    <w:rPr>
      <w:color w:val="2B579A"/>
      <w:shd w:val="clear" w:color="auto" w:fill="E6E6E6"/>
    </w:rPr>
  </w:style>
  <w:style w:type="character" w:styleId="GevolgdeHyperlink">
    <w:name w:val="FollowedHyperlink"/>
    <w:basedOn w:val="Standaardalinea-lettertype"/>
    <w:uiPriority w:val="99"/>
    <w:semiHidden/>
    <w:unhideWhenUsed/>
    <w:rsid w:val="002B20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6694">
      <w:bodyDiv w:val="1"/>
      <w:marLeft w:val="0"/>
      <w:marRight w:val="0"/>
      <w:marTop w:val="0"/>
      <w:marBottom w:val="0"/>
      <w:divBdr>
        <w:top w:val="none" w:sz="0" w:space="0" w:color="auto"/>
        <w:left w:val="none" w:sz="0" w:space="0" w:color="auto"/>
        <w:bottom w:val="none" w:sz="0" w:space="0" w:color="auto"/>
        <w:right w:val="none" w:sz="0" w:space="0" w:color="auto"/>
      </w:divBdr>
      <w:divsChild>
        <w:div w:id="928079572">
          <w:marLeft w:val="0"/>
          <w:marRight w:val="0"/>
          <w:marTop w:val="0"/>
          <w:marBottom w:val="0"/>
          <w:divBdr>
            <w:top w:val="none" w:sz="0" w:space="0" w:color="auto"/>
            <w:left w:val="none" w:sz="0" w:space="0" w:color="auto"/>
            <w:bottom w:val="none" w:sz="0" w:space="0" w:color="auto"/>
            <w:right w:val="none" w:sz="0" w:space="0" w:color="auto"/>
          </w:divBdr>
          <w:divsChild>
            <w:div w:id="417482211">
              <w:marLeft w:val="0"/>
              <w:marRight w:val="0"/>
              <w:marTop w:val="0"/>
              <w:marBottom w:val="0"/>
              <w:divBdr>
                <w:top w:val="none" w:sz="0" w:space="0" w:color="auto"/>
                <w:left w:val="none" w:sz="0" w:space="0" w:color="auto"/>
                <w:bottom w:val="none" w:sz="0" w:space="0" w:color="auto"/>
                <w:right w:val="none" w:sz="0" w:space="0" w:color="auto"/>
              </w:divBdr>
              <w:divsChild>
                <w:div w:id="1380937269">
                  <w:marLeft w:val="0"/>
                  <w:marRight w:val="0"/>
                  <w:marTop w:val="0"/>
                  <w:marBottom w:val="0"/>
                  <w:divBdr>
                    <w:top w:val="none" w:sz="0" w:space="0" w:color="auto"/>
                    <w:left w:val="none" w:sz="0" w:space="0" w:color="auto"/>
                    <w:bottom w:val="none" w:sz="0" w:space="0" w:color="auto"/>
                    <w:right w:val="none" w:sz="0" w:space="0" w:color="auto"/>
                  </w:divBdr>
                  <w:divsChild>
                    <w:div w:id="238105255">
                      <w:marLeft w:val="0"/>
                      <w:marRight w:val="0"/>
                      <w:marTop w:val="0"/>
                      <w:marBottom w:val="0"/>
                      <w:divBdr>
                        <w:top w:val="none" w:sz="0" w:space="0" w:color="auto"/>
                        <w:left w:val="none" w:sz="0" w:space="0" w:color="auto"/>
                        <w:bottom w:val="none" w:sz="0" w:space="0" w:color="auto"/>
                        <w:right w:val="none" w:sz="0" w:space="0" w:color="auto"/>
                      </w:divBdr>
                      <w:divsChild>
                        <w:div w:id="1408963976">
                          <w:marLeft w:val="0"/>
                          <w:marRight w:val="0"/>
                          <w:marTop w:val="0"/>
                          <w:marBottom w:val="0"/>
                          <w:divBdr>
                            <w:top w:val="none" w:sz="0" w:space="0" w:color="auto"/>
                            <w:left w:val="none" w:sz="0" w:space="0" w:color="auto"/>
                            <w:bottom w:val="none" w:sz="0" w:space="0" w:color="auto"/>
                            <w:right w:val="none" w:sz="0" w:space="0" w:color="auto"/>
                          </w:divBdr>
                          <w:divsChild>
                            <w:div w:id="760684261">
                              <w:marLeft w:val="0"/>
                              <w:marRight w:val="0"/>
                              <w:marTop w:val="0"/>
                              <w:marBottom w:val="0"/>
                              <w:divBdr>
                                <w:top w:val="none" w:sz="0" w:space="0" w:color="auto"/>
                                <w:left w:val="none" w:sz="0" w:space="0" w:color="auto"/>
                                <w:bottom w:val="none" w:sz="0" w:space="0" w:color="auto"/>
                                <w:right w:val="none" w:sz="0" w:space="0" w:color="auto"/>
                              </w:divBdr>
                              <w:divsChild>
                                <w:div w:id="366416628">
                                  <w:marLeft w:val="0"/>
                                  <w:marRight w:val="0"/>
                                  <w:marTop w:val="0"/>
                                  <w:marBottom w:val="0"/>
                                  <w:divBdr>
                                    <w:top w:val="none" w:sz="0" w:space="0" w:color="auto"/>
                                    <w:left w:val="none" w:sz="0" w:space="0" w:color="auto"/>
                                    <w:bottom w:val="none" w:sz="0" w:space="0" w:color="auto"/>
                                    <w:right w:val="none" w:sz="0" w:space="0" w:color="auto"/>
                                  </w:divBdr>
                                  <w:divsChild>
                                    <w:div w:id="770127903">
                                      <w:marLeft w:val="0"/>
                                      <w:marRight w:val="0"/>
                                      <w:marTop w:val="0"/>
                                      <w:marBottom w:val="0"/>
                                      <w:divBdr>
                                        <w:top w:val="none" w:sz="0" w:space="0" w:color="auto"/>
                                        <w:left w:val="none" w:sz="0" w:space="0" w:color="auto"/>
                                        <w:bottom w:val="none" w:sz="0" w:space="0" w:color="auto"/>
                                        <w:right w:val="none" w:sz="0" w:space="0" w:color="auto"/>
                                      </w:divBdr>
                                      <w:divsChild>
                                        <w:div w:id="720247157">
                                          <w:marLeft w:val="0"/>
                                          <w:marRight w:val="0"/>
                                          <w:marTop w:val="0"/>
                                          <w:marBottom w:val="0"/>
                                          <w:divBdr>
                                            <w:top w:val="none" w:sz="0" w:space="0" w:color="auto"/>
                                            <w:left w:val="none" w:sz="0" w:space="0" w:color="auto"/>
                                            <w:bottom w:val="none" w:sz="0" w:space="0" w:color="auto"/>
                                            <w:right w:val="none" w:sz="0" w:space="0" w:color="auto"/>
                                          </w:divBdr>
                                          <w:divsChild>
                                            <w:div w:id="1929845076">
                                              <w:marLeft w:val="0"/>
                                              <w:marRight w:val="0"/>
                                              <w:marTop w:val="0"/>
                                              <w:marBottom w:val="0"/>
                                              <w:divBdr>
                                                <w:top w:val="none" w:sz="0" w:space="0" w:color="auto"/>
                                                <w:left w:val="none" w:sz="0" w:space="0" w:color="auto"/>
                                                <w:bottom w:val="none" w:sz="0" w:space="0" w:color="auto"/>
                                                <w:right w:val="none" w:sz="0" w:space="0" w:color="auto"/>
                                              </w:divBdr>
                                              <w:divsChild>
                                                <w:div w:id="1131052017">
                                                  <w:marLeft w:val="0"/>
                                                  <w:marRight w:val="0"/>
                                                  <w:marTop w:val="0"/>
                                                  <w:marBottom w:val="0"/>
                                                  <w:divBdr>
                                                    <w:top w:val="single" w:sz="12" w:space="2" w:color="FFFFCC"/>
                                                    <w:left w:val="single" w:sz="12" w:space="2" w:color="FFFFCC"/>
                                                    <w:bottom w:val="single" w:sz="12" w:space="2" w:color="FFFFCC"/>
                                                    <w:right w:val="single" w:sz="12" w:space="0" w:color="FFFFCC"/>
                                                  </w:divBdr>
                                                  <w:divsChild>
                                                    <w:div w:id="1548370957">
                                                      <w:marLeft w:val="0"/>
                                                      <w:marRight w:val="0"/>
                                                      <w:marTop w:val="0"/>
                                                      <w:marBottom w:val="0"/>
                                                      <w:divBdr>
                                                        <w:top w:val="none" w:sz="0" w:space="0" w:color="auto"/>
                                                        <w:left w:val="none" w:sz="0" w:space="0" w:color="auto"/>
                                                        <w:bottom w:val="none" w:sz="0" w:space="0" w:color="auto"/>
                                                        <w:right w:val="none" w:sz="0" w:space="0" w:color="auto"/>
                                                      </w:divBdr>
                                                      <w:divsChild>
                                                        <w:div w:id="1282807418">
                                                          <w:marLeft w:val="0"/>
                                                          <w:marRight w:val="0"/>
                                                          <w:marTop w:val="0"/>
                                                          <w:marBottom w:val="0"/>
                                                          <w:divBdr>
                                                            <w:top w:val="none" w:sz="0" w:space="0" w:color="auto"/>
                                                            <w:left w:val="none" w:sz="0" w:space="0" w:color="auto"/>
                                                            <w:bottom w:val="none" w:sz="0" w:space="0" w:color="auto"/>
                                                            <w:right w:val="none" w:sz="0" w:space="0" w:color="auto"/>
                                                          </w:divBdr>
                                                          <w:divsChild>
                                                            <w:div w:id="1653027242">
                                                              <w:marLeft w:val="0"/>
                                                              <w:marRight w:val="0"/>
                                                              <w:marTop w:val="0"/>
                                                              <w:marBottom w:val="0"/>
                                                              <w:divBdr>
                                                                <w:top w:val="none" w:sz="0" w:space="0" w:color="auto"/>
                                                                <w:left w:val="none" w:sz="0" w:space="0" w:color="auto"/>
                                                                <w:bottom w:val="none" w:sz="0" w:space="0" w:color="auto"/>
                                                                <w:right w:val="none" w:sz="0" w:space="0" w:color="auto"/>
                                                              </w:divBdr>
                                                              <w:divsChild>
                                                                <w:div w:id="1156801325">
                                                                  <w:marLeft w:val="0"/>
                                                                  <w:marRight w:val="0"/>
                                                                  <w:marTop w:val="0"/>
                                                                  <w:marBottom w:val="0"/>
                                                                  <w:divBdr>
                                                                    <w:top w:val="none" w:sz="0" w:space="0" w:color="auto"/>
                                                                    <w:left w:val="none" w:sz="0" w:space="0" w:color="auto"/>
                                                                    <w:bottom w:val="none" w:sz="0" w:space="0" w:color="auto"/>
                                                                    <w:right w:val="none" w:sz="0" w:space="0" w:color="auto"/>
                                                                  </w:divBdr>
                                                                  <w:divsChild>
                                                                    <w:div w:id="1010792258">
                                                                      <w:marLeft w:val="0"/>
                                                                      <w:marRight w:val="0"/>
                                                                      <w:marTop w:val="0"/>
                                                                      <w:marBottom w:val="0"/>
                                                                      <w:divBdr>
                                                                        <w:top w:val="none" w:sz="0" w:space="0" w:color="auto"/>
                                                                        <w:left w:val="none" w:sz="0" w:space="0" w:color="auto"/>
                                                                        <w:bottom w:val="none" w:sz="0" w:space="0" w:color="auto"/>
                                                                        <w:right w:val="none" w:sz="0" w:space="0" w:color="auto"/>
                                                                      </w:divBdr>
                                                                      <w:divsChild>
                                                                        <w:div w:id="66850136">
                                                                          <w:marLeft w:val="0"/>
                                                                          <w:marRight w:val="0"/>
                                                                          <w:marTop w:val="0"/>
                                                                          <w:marBottom w:val="0"/>
                                                                          <w:divBdr>
                                                                            <w:top w:val="none" w:sz="0" w:space="0" w:color="auto"/>
                                                                            <w:left w:val="none" w:sz="0" w:space="0" w:color="auto"/>
                                                                            <w:bottom w:val="none" w:sz="0" w:space="0" w:color="auto"/>
                                                                            <w:right w:val="none" w:sz="0" w:space="0" w:color="auto"/>
                                                                          </w:divBdr>
                                                                          <w:divsChild>
                                                                            <w:div w:id="1802766210">
                                                                              <w:marLeft w:val="0"/>
                                                                              <w:marRight w:val="0"/>
                                                                              <w:marTop w:val="0"/>
                                                                              <w:marBottom w:val="0"/>
                                                                              <w:divBdr>
                                                                                <w:top w:val="none" w:sz="0" w:space="0" w:color="auto"/>
                                                                                <w:left w:val="none" w:sz="0" w:space="0" w:color="auto"/>
                                                                                <w:bottom w:val="none" w:sz="0" w:space="0" w:color="auto"/>
                                                                                <w:right w:val="none" w:sz="0" w:space="0" w:color="auto"/>
                                                                              </w:divBdr>
                                                                              <w:divsChild>
                                                                                <w:div w:id="1098451011">
                                                                                  <w:marLeft w:val="0"/>
                                                                                  <w:marRight w:val="0"/>
                                                                                  <w:marTop w:val="0"/>
                                                                                  <w:marBottom w:val="0"/>
                                                                                  <w:divBdr>
                                                                                    <w:top w:val="none" w:sz="0" w:space="0" w:color="auto"/>
                                                                                    <w:left w:val="none" w:sz="0" w:space="0" w:color="auto"/>
                                                                                    <w:bottom w:val="none" w:sz="0" w:space="0" w:color="auto"/>
                                                                                    <w:right w:val="none" w:sz="0" w:space="0" w:color="auto"/>
                                                                                  </w:divBdr>
                                                                                  <w:divsChild>
                                                                                    <w:div w:id="1426611892">
                                                                                      <w:marLeft w:val="0"/>
                                                                                      <w:marRight w:val="0"/>
                                                                                      <w:marTop w:val="0"/>
                                                                                      <w:marBottom w:val="0"/>
                                                                                      <w:divBdr>
                                                                                        <w:top w:val="none" w:sz="0" w:space="0" w:color="auto"/>
                                                                                        <w:left w:val="none" w:sz="0" w:space="0" w:color="auto"/>
                                                                                        <w:bottom w:val="none" w:sz="0" w:space="0" w:color="auto"/>
                                                                                        <w:right w:val="none" w:sz="0" w:space="0" w:color="auto"/>
                                                                                      </w:divBdr>
                                                                                      <w:divsChild>
                                                                                        <w:div w:id="374620680">
                                                                                          <w:marLeft w:val="0"/>
                                                                                          <w:marRight w:val="0"/>
                                                                                          <w:marTop w:val="0"/>
                                                                                          <w:marBottom w:val="0"/>
                                                                                          <w:divBdr>
                                                                                            <w:top w:val="none" w:sz="0" w:space="0" w:color="auto"/>
                                                                                            <w:left w:val="none" w:sz="0" w:space="0" w:color="auto"/>
                                                                                            <w:bottom w:val="none" w:sz="0" w:space="0" w:color="auto"/>
                                                                                            <w:right w:val="none" w:sz="0" w:space="0" w:color="auto"/>
                                                                                          </w:divBdr>
                                                                                          <w:divsChild>
                                                                                            <w:div w:id="2021617869">
                                                                                              <w:marLeft w:val="0"/>
                                                                                              <w:marRight w:val="120"/>
                                                                                              <w:marTop w:val="0"/>
                                                                                              <w:marBottom w:val="150"/>
                                                                                              <w:divBdr>
                                                                                                <w:top w:val="single" w:sz="2" w:space="0" w:color="EFEFEF"/>
                                                                                                <w:left w:val="single" w:sz="6" w:space="0" w:color="EFEFEF"/>
                                                                                                <w:bottom w:val="single" w:sz="6" w:space="0" w:color="E2E2E2"/>
                                                                                                <w:right w:val="single" w:sz="6" w:space="0" w:color="EFEFEF"/>
                                                                                              </w:divBdr>
                                                                                              <w:divsChild>
                                                                                                <w:div w:id="1407798517">
                                                                                                  <w:marLeft w:val="0"/>
                                                                                                  <w:marRight w:val="0"/>
                                                                                                  <w:marTop w:val="0"/>
                                                                                                  <w:marBottom w:val="0"/>
                                                                                                  <w:divBdr>
                                                                                                    <w:top w:val="none" w:sz="0" w:space="0" w:color="auto"/>
                                                                                                    <w:left w:val="none" w:sz="0" w:space="0" w:color="auto"/>
                                                                                                    <w:bottom w:val="none" w:sz="0" w:space="0" w:color="auto"/>
                                                                                                    <w:right w:val="none" w:sz="0" w:space="0" w:color="auto"/>
                                                                                                  </w:divBdr>
                                                                                                  <w:divsChild>
                                                                                                    <w:div w:id="783353608">
                                                                                                      <w:marLeft w:val="0"/>
                                                                                                      <w:marRight w:val="0"/>
                                                                                                      <w:marTop w:val="0"/>
                                                                                                      <w:marBottom w:val="0"/>
                                                                                                      <w:divBdr>
                                                                                                        <w:top w:val="none" w:sz="0" w:space="0" w:color="auto"/>
                                                                                                        <w:left w:val="none" w:sz="0" w:space="0" w:color="auto"/>
                                                                                                        <w:bottom w:val="none" w:sz="0" w:space="0" w:color="auto"/>
                                                                                                        <w:right w:val="none" w:sz="0" w:space="0" w:color="auto"/>
                                                                                                      </w:divBdr>
                                                                                                      <w:divsChild>
                                                                                                        <w:div w:id="1033729177">
                                                                                                          <w:marLeft w:val="0"/>
                                                                                                          <w:marRight w:val="0"/>
                                                                                                          <w:marTop w:val="0"/>
                                                                                                          <w:marBottom w:val="0"/>
                                                                                                          <w:divBdr>
                                                                                                            <w:top w:val="none" w:sz="0" w:space="0" w:color="auto"/>
                                                                                                            <w:left w:val="none" w:sz="0" w:space="0" w:color="auto"/>
                                                                                                            <w:bottom w:val="none" w:sz="0" w:space="0" w:color="auto"/>
                                                                                                            <w:right w:val="none" w:sz="0" w:space="0" w:color="auto"/>
                                                                                                          </w:divBdr>
                                                                                                          <w:divsChild>
                                                                                                            <w:div w:id="2125534268">
                                                                                                              <w:marLeft w:val="0"/>
                                                                                                              <w:marRight w:val="0"/>
                                                                                                              <w:marTop w:val="0"/>
                                                                                                              <w:marBottom w:val="0"/>
                                                                                                              <w:divBdr>
                                                                                                                <w:top w:val="none" w:sz="0" w:space="0" w:color="auto"/>
                                                                                                                <w:left w:val="none" w:sz="0" w:space="0" w:color="auto"/>
                                                                                                                <w:bottom w:val="none" w:sz="0" w:space="0" w:color="auto"/>
                                                                                                                <w:right w:val="none" w:sz="0" w:space="0" w:color="auto"/>
                                                                                                              </w:divBdr>
                                                                                                              <w:divsChild>
                                                                                                                <w:div w:id="162626338">
                                                                                                                  <w:marLeft w:val="0"/>
                                                                                                                  <w:marRight w:val="0"/>
                                                                                                                  <w:marTop w:val="0"/>
                                                                                                                  <w:marBottom w:val="0"/>
                                                                                                                  <w:divBdr>
                                                                                                                    <w:top w:val="single" w:sz="2" w:space="4" w:color="D8D8D8"/>
                                                                                                                    <w:left w:val="single" w:sz="2" w:space="0" w:color="D8D8D8"/>
                                                                                                                    <w:bottom w:val="single" w:sz="2" w:space="4" w:color="D8D8D8"/>
                                                                                                                    <w:right w:val="single" w:sz="2" w:space="0" w:color="D8D8D8"/>
                                                                                                                  </w:divBdr>
                                                                                                                  <w:divsChild>
                                                                                                                    <w:div w:id="1483617287">
                                                                                                                      <w:marLeft w:val="225"/>
                                                                                                                      <w:marRight w:val="225"/>
                                                                                                                      <w:marTop w:val="75"/>
                                                                                                                      <w:marBottom w:val="75"/>
                                                                                                                      <w:divBdr>
                                                                                                                        <w:top w:val="none" w:sz="0" w:space="0" w:color="auto"/>
                                                                                                                        <w:left w:val="none" w:sz="0" w:space="0" w:color="auto"/>
                                                                                                                        <w:bottom w:val="none" w:sz="0" w:space="0" w:color="auto"/>
                                                                                                                        <w:right w:val="none" w:sz="0" w:space="0" w:color="auto"/>
                                                                                                                      </w:divBdr>
                                                                                                                      <w:divsChild>
                                                                                                                        <w:div w:id="582421647">
                                                                                                                          <w:marLeft w:val="0"/>
                                                                                                                          <w:marRight w:val="0"/>
                                                                                                                          <w:marTop w:val="0"/>
                                                                                                                          <w:marBottom w:val="0"/>
                                                                                                                          <w:divBdr>
                                                                                                                            <w:top w:val="single" w:sz="6" w:space="0" w:color="auto"/>
                                                                                                                            <w:left w:val="single" w:sz="6" w:space="0" w:color="auto"/>
                                                                                                                            <w:bottom w:val="single" w:sz="6" w:space="0" w:color="auto"/>
                                                                                                                            <w:right w:val="single" w:sz="6" w:space="0" w:color="auto"/>
                                                                                                                          </w:divBdr>
                                                                                                                          <w:divsChild>
                                                                                                                            <w:div w:id="1344088027">
                                                                                                                              <w:marLeft w:val="0"/>
                                                                                                                              <w:marRight w:val="0"/>
                                                                                                                              <w:marTop w:val="0"/>
                                                                                                                              <w:marBottom w:val="0"/>
                                                                                                                              <w:divBdr>
                                                                                                                                <w:top w:val="none" w:sz="0" w:space="0" w:color="auto"/>
                                                                                                                                <w:left w:val="none" w:sz="0" w:space="0" w:color="auto"/>
                                                                                                                                <w:bottom w:val="none" w:sz="0" w:space="0" w:color="auto"/>
                                                                                                                                <w:right w:val="none" w:sz="0" w:space="0" w:color="auto"/>
                                                                                                                              </w:divBdr>
                                                                                                                              <w:divsChild>
                                                                                                                                <w:div w:id="2112818052">
                                                                                                                                  <w:marLeft w:val="0"/>
                                                                                                                                  <w:marRight w:val="0"/>
                                                                                                                                  <w:marTop w:val="0"/>
                                                                                                                                  <w:marBottom w:val="0"/>
                                                                                                                                  <w:divBdr>
                                                                                                                                    <w:top w:val="none" w:sz="0" w:space="0" w:color="auto"/>
                                                                                                                                    <w:left w:val="none" w:sz="0" w:space="0" w:color="auto"/>
                                                                                                                                    <w:bottom w:val="none" w:sz="0" w:space="0" w:color="auto"/>
                                                                                                                                    <w:right w:val="none" w:sz="0" w:space="0" w:color="auto"/>
                                                                                                                                  </w:divBdr>
                                                                                                                                  <w:divsChild>
                                                                                                                                    <w:div w:id="145799120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25146961">
                                                                                                                                          <w:marLeft w:val="0"/>
                                                                                                                                          <w:marRight w:val="0"/>
                                                                                                                                          <w:marTop w:val="0"/>
                                                                                                                                          <w:marBottom w:val="0"/>
                                                                                                                                          <w:divBdr>
                                                                                                                                            <w:top w:val="none" w:sz="0" w:space="0" w:color="auto"/>
                                                                                                                                            <w:left w:val="none" w:sz="0" w:space="0" w:color="auto"/>
                                                                                                                                            <w:bottom w:val="none" w:sz="0" w:space="0" w:color="auto"/>
                                                                                                                                            <w:right w:val="none" w:sz="0" w:space="0" w:color="auto"/>
                                                                                                                                          </w:divBdr>
                                                                                                                                          <w:divsChild>
                                                                                                                                            <w:div w:id="86718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750270">
      <w:bodyDiv w:val="1"/>
      <w:marLeft w:val="0"/>
      <w:marRight w:val="0"/>
      <w:marTop w:val="0"/>
      <w:marBottom w:val="0"/>
      <w:divBdr>
        <w:top w:val="none" w:sz="0" w:space="0" w:color="auto"/>
        <w:left w:val="none" w:sz="0" w:space="0" w:color="auto"/>
        <w:bottom w:val="none" w:sz="0" w:space="0" w:color="auto"/>
        <w:right w:val="none" w:sz="0" w:space="0" w:color="auto"/>
      </w:divBdr>
      <w:divsChild>
        <w:div w:id="1101604947">
          <w:marLeft w:val="432"/>
          <w:marRight w:val="0"/>
          <w:marTop w:val="77"/>
          <w:marBottom w:val="0"/>
          <w:divBdr>
            <w:top w:val="none" w:sz="0" w:space="0" w:color="auto"/>
            <w:left w:val="none" w:sz="0" w:space="0" w:color="auto"/>
            <w:bottom w:val="none" w:sz="0" w:space="0" w:color="auto"/>
            <w:right w:val="none" w:sz="0" w:space="0" w:color="auto"/>
          </w:divBdr>
        </w:div>
      </w:divsChild>
    </w:div>
    <w:div w:id="117720170">
      <w:bodyDiv w:val="1"/>
      <w:marLeft w:val="0"/>
      <w:marRight w:val="0"/>
      <w:marTop w:val="0"/>
      <w:marBottom w:val="0"/>
      <w:divBdr>
        <w:top w:val="none" w:sz="0" w:space="0" w:color="auto"/>
        <w:left w:val="none" w:sz="0" w:space="0" w:color="auto"/>
        <w:bottom w:val="none" w:sz="0" w:space="0" w:color="auto"/>
        <w:right w:val="none" w:sz="0" w:space="0" w:color="auto"/>
      </w:divBdr>
    </w:div>
    <w:div w:id="376128656">
      <w:bodyDiv w:val="1"/>
      <w:marLeft w:val="0"/>
      <w:marRight w:val="0"/>
      <w:marTop w:val="0"/>
      <w:marBottom w:val="0"/>
      <w:divBdr>
        <w:top w:val="none" w:sz="0" w:space="0" w:color="auto"/>
        <w:left w:val="none" w:sz="0" w:space="0" w:color="auto"/>
        <w:bottom w:val="none" w:sz="0" w:space="0" w:color="auto"/>
        <w:right w:val="none" w:sz="0" w:space="0" w:color="auto"/>
      </w:divBdr>
      <w:divsChild>
        <w:div w:id="1738899231">
          <w:marLeft w:val="360"/>
          <w:marRight w:val="0"/>
          <w:marTop w:val="200"/>
          <w:marBottom w:val="0"/>
          <w:divBdr>
            <w:top w:val="none" w:sz="0" w:space="0" w:color="auto"/>
            <w:left w:val="none" w:sz="0" w:space="0" w:color="auto"/>
            <w:bottom w:val="none" w:sz="0" w:space="0" w:color="auto"/>
            <w:right w:val="none" w:sz="0" w:space="0" w:color="auto"/>
          </w:divBdr>
        </w:div>
        <w:div w:id="299654182">
          <w:marLeft w:val="360"/>
          <w:marRight w:val="0"/>
          <w:marTop w:val="200"/>
          <w:marBottom w:val="0"/>
          <w:divBdr>
            <w:top w:val="none" w:sz="0" w:space="0" w:color="auto"/>
            <w:left w:val="none" w:sz="0" w:space="0" w:color="auto"/>
            <w:bottom w:val="none" w:sz="0" w:space="0" w:color="auto"/>
            <w:right w:val="none" w:sz="0" w:space="0" w:color="auto"/>
          </w:divBdr>
        </w:div>
        <w:div w:id="1651978839">
          <w:marLeft w:val="360"/>
          <w:marRight w:val="0"/>
          <w:marTop w:val="200"/>
          <w:marBottom w:val="0"/>
          <w:divBdr>
            <w:top w:val="none" w:sz="0" w:space="0" w:color="auto"/>
            <w:left w:val="none" w:sz="0" w:space="0" w:color="auto"/>
            <w:bottom w:val="none" w:sz="0" w:space="0" w:color="auto"/>
            <w:right w:val="none" w:sz="0" w:space="0" w:color="auto"/>
          </w:divBdr>
        </w:div>
        <w:div w:id="1396200014">
          <w:marLeft w:val="360"/>
          <w:marRight w:val="0"/>
          <w:marTop w:val="200"/>
          <w:marBottom w:val="0"/>
          <w:divBdr>
            <w:top w:val="none" w:sz="0" w:space="0" w:color="auto"/>
            <w:left w:val="none" w:sz="0" w:space="0" w:color="auto"/>
            <w:bottom w:val="none" w:sz="0" w:space="0" w:color="auto"/>
            <w:right w:val="none" w:sz="0" w:space="0" w:color="auto"/>
          </w:divBdr>
        </w:div>
      </w:divsChild>
    </w:div>
    <w:div w:id="503125906">
      <w:bodyDiv w:val="1"/>
      <w:marLeft w:val="0"/>
      <w:marRight w:val="0"/>
      <w:marTop w:val="0"/>
      <w:marBottom w:val="0"/>
      <w:divBdr>
        <w:top w:val="none" w:sz="0" w:space="0" w:color="auto"/>
        <w:left w:val="none" w:sz="0" w:space="0" w:color="auto"/>
        <w:bottom w:val="none" w:sz="0" w:space="0" w:color="auto"/>
        <w:right w:val="none" w:sz="0" w:space="0" w:color="auto"/>
      </w:divBdr>
      <w:divsChild>
        <w:div w:id="41640594">
          <w:marLeft w:val="360"/>
          <w:marRight w:val="0"/>
          <w:marTop w:val="200"/>
          <w:marBottom w:val="0"/>
          <w:divBdr>
            <w:top w:val="none" w:sz="0" w:space="0" w:color="auto"/>
            <w:left w:val="none" w:sz="0" w:space="0" w:color="auto"/>
            <w:bottom w:val="none" w:sz="0" w:space="0" w:color="auto"/>
            <w:right w:val="none" w:sz="0" w:space="0" w:color="auto"/>
          </w:divBdr>
        </w:div>
      </w:divsChild>
    </w:div>
    <w:div w:id="524363969">
      <w:bodyDiv w:val="1"/>
      <w:marLeft w:val="0"/>
      <w:marRight w:val="0"/>
      <w:marTop w:val="0"/>
      <w:marBottom w:val="0"/>
      <w:divBdr>
        <w:top w:val="none" w:sz="0" w:space="0" w:color="auto"/>
        <w:left w:val="none" w:sz="0" w:space="0" w:color="auto"/>
        <w:bottom w:val="none" w:sz="0" w:space="0" w:color="auto"/>
        <w:right w:val="none" w:sz="0" w:space="0" w:color="auto"/>
      </w:divBdr>
      <w:divsChild>
        <w:div w:id="911432106">
          <w:marLeft w:val="432"/>
          <w:marRight w:val="0"/>
          <w:marTop w:val="77"/>
          <w:marBottom w:val="0"/>
          <w:divBdr>
            <w:top w:val="none" w:sz="0" w:space="0" w:color="auto"/>
            <w:left w:val="none" w:sz="0" w:space="0" w:color="auto"/>
            <w:bottom w:val="none" w:sz="0" w:space="0" w:color="auto"/>
            <w:right w:val="none" w:sz="0" w:space="0" w:color="auto"/>
          </w:divBdr>
        </w:div>
        <w:div w:id="1086879150">
          <w:marLeft w:val="432"/>
          <w:marRight w:val="0"/>
          <w:marTop w:val="77"/>
          <w:marBottom w:val="0"/>
          <w:divBdr>
            <w:top w:val="none" w:sz="0" w:space="0" w:color="auto"/>
            <w:left w:val="none" w:sz="0" w:space="0" w:color="auto"/>
            <w:bottom w:val="none" w:sz="0" w:space="0" w:color="auto"/>
            <w:right w:val="none" w:sz="0" w:space="0" w:color="auto"/>
          </w:divBdr>
        </w:div>
        <w:div w:id="1927959819">
          <w:marLeft w:val="432"/>
          <w:marRight w:val="0"/>
          <w:marTop w:val="77"/>
          <w:marBottom w:val="0"/>
          <w:divBdr>
            <w:top w:val="none" w:sz="0" w:space="0" w:color="auto"/>
            <w:left w:val="none" w:sz="0" w:space="0" w:color="auto"/>
            <w:bottom w:val="none" w:sz="0" w:space="0" w:color="auto"/>
            <w:right w:val="none" w:sz="0" w:space="0" w:color="auto"/>
          </w:divBdr>
        </w:div>
        <w:div w:id="1650477811">
          <w:marLeft w:val="432"/>
          <w:marRight w:val="0"/>
          <w:marTop w:val="77"/>
          <w:marBottom w:val="0"/>
          <w:divBdr>
            <w:top w:val="none" w:sz="0" w:space="0" w:color="auto"/>
            <w:left w:val="none" w:sz="0" w:space="0" w:color="auto"/>
            <w:bottom w:val="none" w:sz="0" w:space="0" w:color="auto"/>
            <w:right w:val="none" w:sz="0" w:space="0" w:color="auto"/>
          </w:divBdr>
        </w:div>
        <w:div w:id="748234906">
          <w:marLeft w:val="432"/>
          <w:marRight w:val="0"/>
          <w:marTop w:val="77"/>
          <w:marBottom w:val="0"/>
          <w:divBdr>
            <w:top w:val="none" w:sz="0" w:space="0" w:color="auto"/>
            <w:left w:val="none" w:sz="0" w:space="0" w:color="auto"/>
            <w:bottom w:val="none" w:sz="0" w:space="0" w:color="auto"/>
            <w:right w:val="none" w:sz="0" w:space="0" w:color="auto"/>
          </w:divBdr>
        </w:div>
      </w:divsChild>
    </w:div>
    <w:div w:id="656424839">
      <w:bodyDiv w:val="1"/>
      <w:marLeft w:val="0"/>
      <w:marRight w:val="0"/>
      <w:marTop w:val="0"/>
      <w:marBottom w:val="0"/>
      <w:divBdr>
        <w:top w:val="none" w:sz="0" w:space="0" w:color="auto"/>
        <w:left w:val="none" w:sz="0" w:space="0" w:color="auto"/>
        <w:bottom w:val="none" w:sz="0" w:space="0" w:color="auto"/>
        <w:right w:val="none" w:sz="0" w:space="0" w:color="auto"/>
      </w:divBdr>
    </w:div>
    <w:div w:id="739248780">
      <w:bodyDiv w:val="1"/>
      <w:marLeft w:val="0"/>
      <w:marRight w:val="0"/>
      <w:marTop w:val="0"/>
      <w:marBottom w:val="0"/>
      <w:divBdr>
        <w:top w:val="none" w:sz="0" w:space="0" w:color="auto"/>
        <w:left w:val="none" w:sz="0" w:space="0" w:color="auto"/>
        <w:bottom w:val="none" w:sz="0" w:space="0" w:color="auto"/>
        <w:right w:val="none" w:sz="0" w:space="0" w:color="auto"/>
      </w:divBdr>
    </w:div>
    <w:div w:id="759448244">
      <w:bodyDiv w:val="1"/>
      <w:marLeft w:val="0"/>
      <w:marRight w:val="0"/>
      <w:marTop w:val="0"/>
      <w:marBottom w:val="0"/>
      <w:divBdr>
        <w:top w:val="none" w:sz="0" w:space="0" w:color="auto"/>
        <w:left w:val="none" w:sz="0" w:space="0" w:color="auto"/>
        <w:bottom w:val="none" w:sz="0" w:space="0" w:color="auto"/>
        <w:right w:val="none" w:sz="0" w:space="0" w:color="auto"/>
      </w:divBdr>
      <w:divsChild>
        <w:div w:id="955597933">
          <w:marLeft w:val="432"/>
          <w:marRight w:val="0"/>
          <w:marTop w:val="77"/>
          <w:marBottom w:val="0"/>
          <w:divBdr>
            <w:top w:val="none" w:sz="0" w:space="0" w:color="auto"/>
            <w:left w:val="none" w:sz="0" w:space="0" w:color="auto"/>
            <w:bottom w:val="none" w:sz="0" w:space="0" w:color="auto"/>
            <w:right w:val="none" w:sz="0" w:space="0" w:color="auto"/>
          </w:divBdr>
        </w:div>
      </w:divsChild>
    </w:div>
    <w:div w:id="769542834">
      <w:bodyDiv w:val="1"/>
      <w:marLeft w:val="0"/>
      <w:marRight w:val="0"/>
      <w:marTop w:val="0"/>
      <w:marBottom w:val="0"/>
      <w:divBdr>
        <w:top w:val="none" w:sz="0" w:space="0" w:color="auto"/>
        <w:left w:val="none" w:sz="0" w:space="0" w:color="auto"/>
        <w:bottom w:val="none" w:sz="0" w:space="0" w:color="auto"/>
        <w:right w:val="none" w:sz="0" w:space="0" w:color="auto"/>
      </w:divBdr>
      <w:divsChild>
        <w:div w:id="292059965">
          <w:marLeft w:val="547"/>
          <w:marRight w:val="0"/>
          <w:marTop w:val="0"/>
          <w:marBottom w:val="0"/>
          <w:divBdr>
            <w:top w:val="none" w:sz="0" w:space="0" w:color="auto"/>
            <w:left w:val="none" w:sz="0" w:space="0" w:color="auto"/>
            <w:bottom w:val="none" w:sz="0" w:space="0" w:color="auto"/>
            <w:right w:val="none" w:sz="0" w:space="0" w:color="auto"/>
          </w:divBdr>
        </w:div>
        <w:div w:id="2051028029">
          <w:marLeft w:val="547"/>
          <w:marRight w:val="0"/>
          <w:marTop w:val="0"/>
          <w:marBottom w:val="0"/>
          <w:divBdr>
            <w:top w:val="none" w:sz="0" w:space="0" w:color="auto"/>
            <w:left w:val="none" w:sz="0" w:space="0" w:color="auto"/>
            <w:bottom w:val="none" w:sz="0" w:space="0" w:color="auto"/>
            <w:right w:val="none" w:sz="0" w:space="0" w:color="auto"/>
          </w:divBdr>
        </w:div>
      </w:divsChild>
    </w:div>
    <w:div w:id="799542996">
      <w:bodyDiv w:val="1"/>
      <w:marLeft w:val="0"/>
      <w:marRight w:val="0"/>
      <w:marTop w:val="0"/>
      <w:marBottom w:val="0"/>
      <w:divBdr>
        <w:top w:val="none" w:sz="0" w:space="0" w:color="auto"/>
        <w:left w:val="none" w:sz="0" w:space="0" w:color="auto"/>
        <w:bottom w:val="none" w:sz="0" w:space="0" w:color="auto"/>
        <w:right w:val="none" w:sz="0" w:space="0" w:color="auto"/>
      </w:divBdr>
      <w:divsChild>
        <w:div w:id="1778401497">
          <w:marLeft w:val="432"/>
          <w:marRight w:val="0"/>
          <w:marTop w:val="77"/>
          <w:marBottom w:val="0"/>
          <w:divBdr>
            <w:top w:val="none" w:sz="0" w:space="0" w:color="auto"/>
            <w:left w:val="none" w:sz="0" w:space="0" w:color="auto"/>
            <w:bottom w:val="none" w:sz="0" w:space="0" w:color="auto"/>
            <w:right w:val="none" w:sz="0" w:space="0" w:color="auto"/>
          </w:divBdr>
        </w:div>
        <w:div w:id="322203836">
          <w:marLeft w:val="432"/>
          <w:marRight w:val="0"/>
          <w:marTop w:val="77"/>
          <w:marBottom w:val="0"/>
          <w:divBdr>
            <w:top w:val="none" w:sz="0" w:space="0" w:color="auto"/>
            <w:left w:val="none" w:sz="0" w:space="0" w:color="auto"/>
            <w:bottom w:val="none" w:sz="0" w:space="0" w:color="auto"/>
            <w:right w:val="none" w:sz="0" w:space="0" w:color="auto"/>
          </w:divBdr>
        </w:div>
        <w:div w:id="226769052">
          <w:marLeft w:val="432"/>
          <w:marRight w:val="0"/>
          <w:marTop w:val="77"/>
          <w:marBottom w:val="0"/>
          <w:divBdr>
            <w:top w:val="none" w:sz="0" w:space="0" w:color="auto"/>
            <w:left w:val="none" w:sz="0" w:space="0" w:color="auto"/>
            <w:bottom w:val="none" w:sz="0" w:space="0" w:color="auto"/>
            <w:right w:val="none" w:sz="0" w:space="0" w:color="auto"/>
          </w:divBdr>
        </w:div>
        <w:div w:id="674309276">
          <w:marLeft w:val="432"/>
          <w:marRight w:val="0"/>
          <w:marTop w:val="77"/>
          <w:marBottom w:val="0"/>
          <w:divBdr>
            <w:top w:val="none" w:sz="0" w:space="0" w:color="auto"/>
            <w:left w:val="none" w:sz="0" w:space="0" w:color="auto"/>
            <w:bottom w:val="none" w:sz="0" w:space="0" w:color="auto"/>
            <w:right w:val="none" w:sz="0" w:space="0" w:color="auto"/>
          </w:divBdr>
        </w:div>
        <w:div w:id="1521512022">
          <w:marLeft w:val="432"/>
          <w:marRight w:val="0"/>
          <w:marTop w:val="77"/>
          <w:marBottom w:val="0"/>
          <w:divBdr>
            <w:top w:val="none" w:sz="0" w:space="0" w:color="auto"/>
            <w:left w:val="none" w:sz="0" w:space="0" w:color="auto"/>
            <w:bottom w:val="none" w:sz="0" w:space="0" w:color="auto"/>
            <w:right w:val="none" w:sz="0" w:space="0" w:color="auto"/>
          </w:divBdr>
        </w:div>
        <w:div w:id="2008435015">
          <w:marLeft w:val="432"/>
          <w:marRight w:val="0"/>
          <w:marTop w:val="77"/>
          <w:marBottom w:val="0"/>
          <w:divBdr>
            <w:top w:val="none" w:sz="0" w:space="0" w:color="auto"/>
            <w:left w:val="none" w:sz="0" w:space="0" w:color="auto"/>
            <w:bottom w:val="none" w:sz="0" w:space="0" w:color="auto"/>
            <w:right w:val="none" w:sz="0" w:space="0" w:color="auto"/>
          </w:divBdr>
        </w:div>
        <w:div w:id="2087678888">
          <w:marLeft w:val="432"/>
          <w:marRight w:val="0"/>
          <w:marTop w:val="77"/>
          <w:marBottom w:val="0"/>
          <w:divBdr>
            <w:top w:val="none" w:sz="0" w:space="0" w:color="auto"/>
            <w:left w:val="none" w:sz="0" w:space="0" w:color="auto"/>
            <w:bottom w:val="none" w:sz="0" w:space="0" w:color="auto"/>
            <w:right w:val="none" w:sz="0" w:space="0" w:color="auto"/>
          </w:divBdr>
        </w:div>
      </w:divsChild>
    </w:div>
    <w:div w:id="812718747">
      <w:bodyDiv w:val="1"/>
      <w:marLeft w:val="0"/>
      <w:marRight w:val="0"/>
      <w:marTop w:val="0"/>
      <w:marBottom w:val="0"/>
      <w:divBdr>
        <w:top w:val="none" w:sz="0" w:space="0" w:color="auto"/>
        <w:left w:val="none" w:sz="0" w:space="0" w:color="auto"/>
        <w:bottom w:val="none" w:sz="0" w:space="0" w:color="auto"/>
        <w:right w:val="none" w:sz="0" w:space="0" w:color="auto"/>
      </w:divBdr>
    </w:div>
    <w:div w:id="827787610">
      <w:bodyDiv w:val="1"/>
      <w:marLeft w:val="0"/>
      <w:marRight w:val="0"/>
      <w:marTop w:val="0"/>
      <w:marBottom w:val="0"/>
      <w:divBdr>
        <w:top w:val="none" w:sz="0" w:space="0" w:color="auto"/>
        <w:left w:val="none" w:sz="0" w:space="0" w:color="auto"/>
        <w:bottom w:val="none" w:sz="0" w:space="0" w:color="auto"/>
        <w:right w:val="none" w:sz="0" w:space="0" w:color="auto"/>
      </w:divBdr>
    </w:div>
    <w:div w:id="919682323">
      <w:bodyDiv w:val="1"/>
      <w:marLeft w:val="0"/>
      <w:marRight w:val="0"/>
      <w:marTop w:val="0"/>
      <w:marBottom w:val="0"/>
      <w:divBdr>
        <w:top w:val="none" w:sz="0" w:space="0" w:color="auto"/>
        <w:left w:val="none" w:sz="0" w:space="0" w:color="auto"/>
        <w:bottom w:val="none" w:sz="0" w:space="0" w:color="auto"/>
        <w:right w:val="none" w:sz="0" w:space="0" w:color="auto"/>
      </w:divBdr>
      <w:divsChild>
        <w:div w:id="738482804">
          <w:marLeft w:val="360"/>
          <w:marRight w:val="0"/>
          <w:marTop w:val="200"/>
          <w:marBottom w:val="0"/>
          <w:divBdr>
            <w:top w:val="none" w:sz="0" w:space="0" w:color="auto"/>
            <w:left w:val="none" w:sz="0" w:space="0" w:color="auto"/>
            <w:bottom w:val="none" w:sz="0" w:space="0" w:color="auto"/>
            <w:right w:val="none" w:sz="0" w:space="0" w:color="auto"/>
          </w:divBdr>
        </w:div>
      </w:divsChild>
    </w:div>
    <w:div w:id="961767356">
      <w:bodyDiv w:val="1"/>
      <w:marLeft w:val="0"/>
      <w:marRight w:val="0"/>
      <w:marTop w:val="0"/>
      <w:marBottom w:val="0"/>
      <w:divBdr>
        <w:top w:val="none" w:sz="0" w:space="0" w:color="auto"/>
        <w:left w:val="none" w:sz="0" w:space="0" w:color="auto"/>
        <w:bottom w:val="none" w:sz="0" w:space="0" w:color="auto"/>
        <w:right w:val="none" w:sz="0" w:space="0" w:color="auto"/>
      </w:divBdr>
      <w:divsChild>
        <w:div w:id="755634121">
          <w:marLeft w:val="360"/>
          <w:marRight w:val="0"/>
          <w:marTop w:val="200"/>
          <w:marBottom w:val="0"/>
          <w:divBdr>
            <w:top w:val="none" w:sz="0" w:space="0" w:color="auto"/>
            <w:left w:val="none" w:sz="0" w:space="0" w:color="auto"/>
            <w:bottom w:val="none" w:sz="0" w:space="0" w:color="auto"/>
            <w:right w:val="none" w:sz="0" w:space="0" w:color="auto"/>
          </w:divBdr>
        </w:div>
        <w:div w:id="916283287">
          <w:marLeft w:val="360"/>
          <w:marRight w:val="0"/>
          <w:marTop w:val="200"/>
          <w:marBottom w:val="0"/>
          <w:divBdr>
            <w:top w:val="none" w:sz="0" w:space="0" w:color="auto"/>
            <w:left w:val="none" w:sz="0" w:space="0" w:color="auto"/>
            <w:bottom w:val="none" w:sz="0" w:space="0" w:color="auto"/>
            <w:right w:val="none" w:sz="0" w:space="0" w:color="auto"/>
          </w:divBdr>
        </w:div>
        <w:div w:id="892156266">
          <w:marLeft w:val="360"/>
          <w:marRight w:val="0"/>
          <w:marTop w:val="200"/>
          <w:marBottom w:val="0"/>
          <w:divBdr>
            <w:top w:val="none" w:sz="0" w:space="0" w:color="auto"/>
            <w:left w:val="none" w:sz="0" w:space="0" w:color="auto"/>
            <w:bottom w:val="none" w:sz="0" w:space="0" w:color="auto"/>
            <w:right w:val="none" w:sz="0" w:space="0" w:color="auto"/>
          </w:divBdr>
        </w:div>
      </w:divsChild>
    </w:div>
    <w:div w:id="988824649">
      <w:bodyDiv w:val="1"/>
      <w:marLeft w:val="0"/>
      <w:marRight w:val="0"/>
      <w:marTop w:val="0"/>
      <w:marBottom w:val="0"/>
      <w:divBdr>
        <w:top w:val="none" w:sz="0" w:space="0" w:color="auto"/>
        <w:left w:val="none" w:sz="0" w:space="0" w:color="auto"/>
        <w:bottom w:val="none" w:sz="0" w:space="0" w:color="auto"/>
        <w:right w:val="none" w:sz="0" w:space="0" w:color="auto"/>
      </w:divBdr>
      <w:divsChild>
        <w:div w:id="134808017">
          <w:marLeft w:val="360"/>
          <w:marRight w:val="0"/>
          <w:marTop w:val="200"/>
          <w:marBottom w:val="0"/>
          <w:divBdr>
            <w:top w:val="none" w:sz="0" w:space="0" w:color="auto"/>
            <w:left w:val="none" w:sz="0" w:space="0" w:color="auto"/>
            <w:bottom w:val="none" w:sz="0" w:space="0" w:color="auto"/>
            <w:right w:val="none" w:sz="0" w:space="0" w:color="auto"/>
          </w:divBdr>
        </w:div>
      </w:divsChild>
    </w:div>
    <w:div w:id="1020206543">
      <w:bodyDiv w:val="1"/>
      <w:marLeft w:val="0"/>
      <w:marRight w:val="0"/>
      <w:marTop w:val="0"/>
      <w:marBottom w:val="0"/>
      <w:divBdr>
        <w:top w:val="none" w:sz="0" w:space="0" w:color="auto"/>
        <w:left w:val="none" w:sz="0" w:space="0" w:color="auto"/>
        <w:bottom w:val="none" w:sz="0" w:space="0" w:color="auto"/>
        <w:right w:val="none" w:sz="0" w:space="0" w:color="auto"/>
      </w:divBdr>
      <w:divsChild>
        <w:div w:id="916128920">
          <w:marLeft w:val="360"/>
          <w:marRight w:val="0"/>
          <w:marTop w:val="200"/>
          <w:marBottom w:val="0"/>
          <w:divBdr>
            <w:top w:val="none" w:sz="0" w:space="0" w:color="auto"/>
            <w:left w:val="none" w:sz="0" w:space="0" w:color="auto"/>
            <w:bottom w:val="none" w:sz="0" w:space="0" w:color="auto"/>
            <w:right w:val="none" w:sz="0" w:space="0" w:color="auto"/>
          </w:divBdr>
        </w:div>
      </w:divsChild>
    </w:div>
    <w:div w:id="1037048882">
      <w:bodyDiv w:val="1"/>
      <w:marLeft w:val="0"/>
      <w:marRight w:val="0"/>
      <w:marTop w:val="0"/>
      <w:marBottom w:val="0"/>
      <w:divBdr>
        <w:top w:val="none" w:sz="0" w:space="0" w:color="auto"/>
        <w:left w:val="none" w:sz="0" w:space="0" w:color="auto"/>
        <w:bottom w:val="none" w:sz="0" w:space="0" w:color="auto"/>
        <w:right w:val="none" w:sz="0" w:space="0" w:color="auto"/>
      </w:divBdr>
      <w:divsChild>
        <w:div w:id="1379011076">
          <w:marLeft w:val="0"/>
          <w:marRight w:val="0"/>
          <w:marTop w:val="0"/>
          <w:marBottom w:val="0"/>
          <w:divBdr>
            <w:top w:val="none" w:sz="0" w:space="0" w:color="auto"/>
            <w:left w:val="none" w:sz="0" w:space="0" w:color="auto"/>
            <w:bottom w:val="none" w:sz="0" w:space="0" w:color="auto"/>
            <w:right w:val="none" w:sz="0" w:space="0" w:color="auto"/>
          </w:divBdr>
          <w:divsChild>
            <w:div w:id="1457525159">
              <w:marLeft w:val="0"/>
              <w:marRight w:val="0"/>
              <w:marTop w:val="0"/>
              <w:marBottom w:val="0"/>
              <w:divBdr>
                <w:top w:val="none" w:sz="0" w:space="0" w:color="auto"/>
                <w:left w:val="none" w:sz="0" w:space="0" w:color="auto"/>
                <w:bottom w:val="none" w:sz="0" w:space="0" w:color="auto"/>
                <w:right w:val="none" w:sz="0" w:space="0" w:color="auto"/>
              </w:divBdr>
              <w:divsChild>
                <w:div w:id="171377656">
                  <w:marLeft w:val="0"/>
                  <w:marRight w:val="0"/>
                  <w:marTop w:val="0"/>
                  <w:marBottom w:val="0"/>
                  <w:divBdr>
                    <w:top w:val="none" w:sz="0" w:space="0" w:color="auto"/>
                    <w:left w:val="none" w:sz="0" w:space="0" w:color="auto"/>
                    <w:bottom w:val="none" w:sz="0" w:space="0" w:color="auto"/>
                    <w:right w:val="none" w:sz="0" w:space="0" w:color="auto"/>
                  </w:divBdr>
                  <w:divsChild>
                    <w:div w:id="873037122">
                      <w:marLeft w:val="0"/>
                      <w:marRight w:val="0"/>
                      <w:marTop w:val="0"/>
                      <w:marBottom w:val="0"/>
                      <w:divBdr>
                        <w:top w:val="none" w:sz="0" w:space="0" w:color="auto"/>
                        <w:left w:val="none" w:sz="0" w:space="0" w:color="auto"/>
                        <w:bottom w:val="none" w:sz="0" w:space="0" w:color="auto"/>
                        <w:right w:val="none" w:sz="0" w:space="0" w:color="auto"/>
                      </w:divBdr>
                      <w:divsChild>
                        <w:div w:id="1893073011">
                          <w:marLeft w:val="0"/>
                          <w:marRight w:val="0"/>
                          <w:marTop w:val="0"/>
                          <w:marBottom w:val="0"/>
                          <w:divBdr>
                            <w:top w:val="none" w:sz="0" w:space="0" w:color="auto"/>
                            <w:left w:val="none" w:sz="0" w:space="0" w:color="auto"/>
                            <w:bottom w:val="none" w:sz="0" w:space="0" w:color="auto"/>
                            <w:right w:val="none" w:sz="0" w:space="0" w:color="auto"/>
                          </w:divBdr>
                          <w:divsChild>
                            <w:div w:id="1253245191">
                              <w:marLeft w:val="0"/>
                              <w:marRight w:val="0"/>
                              <w:marTop w:val="0"/>
                              <w:marBottom w:val="0"/>
                              <w:divBdr>
                                <w:top w:val="none" w:sz="0" w:space="0" w:color="auto"/>
                                <w:left w:val="none" w:sz="0" w:space="0" w:color="auto"/>
                                <w:bottom w:val="none" w:sz="0" w:space="0" w:color="auto"/>
                                <w:right w:val="none" w:sz="0" w:space="0" w:color="auto"/>
                              </w:divBdr>
                              <w:divsChild>
                                <w:div w:id="1693064950">
                                  <w:marLeft w:val="0"/>
                                  <w:marRight w:val="0"/>
                                  <w:marTop w:val="0"/>
                                  <w:marBottom w:val="0"/>
                                  <w:divBdr>
                                    <w:top w:val="none" w:sz="0" w:space="0" w:color="auto"/>
                                    <w:left w:val="none" w:sz="0" w:space="0" w:color="auto"/>
                                    <w:bottom w:val="none" w:sz="0" w:space="0" w:color="auto"/>
                                    <w:right w:val="none" w:sz="0" w:space="0" w:color="auto"/>
                                  </w:divBdr>
                                  <w:divsChild>
                                    <w:div w:id="159275964">
                                      <w:marLeft w:val="0"/>
                                      <w:marRight w:val="0"/>
                                      <w:marTop w:val="0"/>
                                      <w:marBottom w:val="0"/>
                                      <w:divBdr>
                                        <w:top w:val="none" w:sz="0" w:space="0" w:color="auto"/>
                                        <w:left w:val="none" w:sz="0" w:space="0" w:color="auto"/>
                                        <w:bottom w:val="none" w:sz="0" w:space="0" w:color="auto"/>
                                        <w:right w:val="none" w:sz="0" w:space="0" w:color="auto"/>
                                      </w:divBdr>
                                      <w:divsChild>
                                        <w:div w:id="1729187435">
                                          <w:marLeft w:val="0"/>
                                          <w:marRight w:val="0"/>
                                          <w:marTop w:val="0"/>
                                          <w:marBottom w:val="0"/>
                                          <w:divBdr>
                                            <w:top w:val="none" w:sz="0" w:space="0" w:color="auto"/>
                                            <w:left w:val="none" w:sz="0" w:space="0" w:color="auto"/>
                                            <w:bottom w:val="none" w:sz="0" w:space="0" w:color="auto"/>
                                            <w:right w:val="none" w:sz="0" w:space="0" w:color="auto"/>
                                          </w:divBdr>
                                          <w:divsChild>
                                            <w:div w:id="2043088486">
                                              <w:marLeft w:val="0"/>
                                              <w:marRight w:val="0"/>
                                              <w:marTop w:val="0"/>
                                              <w:marBottom w:val="0"/>
                                              <w:divBdr>
                                                <w:top w:val="none" w:sz="0" w:space="0" w:color="auto"/>
                                                <w:left w:val="none" w:sz="0" w:space="0" w:color="auto"/>
                                                <w:bottom w:val="none" w:sz="0" w:space="0" w:color="auto"/>
                                                <w:right w:val="none" w:sz="0" w:space="0" w:color="auto"/>
                                              </w:divBdr>
                                              <w:divsChild>
                                                <w:div w:id="1586957366">
                                                  <w:marLeft w:val="0"/>
                                                  <w:marRight w:val="0"/>
                                                  <w:marTop w:val="0"/>
                                                  <w:marBottom w:val="0"/>
                                                  <w:divBdr>
                                                    <w:top w:val="single" w:sz="12" w:space="2" w:color="FFFFCC"/>
                                                    <w:left w:val="single" w:sz="12" w:space="2" w:color="FFFFCC"/>
                                                    <w:bottom w:val="single" w:sz="12" w:space="2" w:color="FFFFCC"/>
                                                    <w:right w:val="single" w:sz="12" w:space="0" w:color="FFFFCC"/>
                                                  </w:divBdr>
                                                  <w:divsChild>
                                                    <w:div w:id="1886524927">
                                                      <w:marLeft w:val="0"/>
                                                      <w:marRight w:val="0"/>
                                                      <w:marTop w:val="0"/>
                                                      <w:marBottom w:val="0"/>
                                                      <w:divBdr>
                                                        <w:top w:val="none" w:sz="0" w:space="0" w:color="auto"/>
                                                        <w:left w:val="none" w:sz="0" w:space="0" w:color="auto"/>
                                                        <w:bottom w:val="none" w:sz="0" w:space="0" w:color="auto"/>
                                                        <w:right w:val="none" w:sz="0" w:space="0" w:color="auto"/>
                                                      </w:divBdr>
                                                      <w:divsChild>
                                                        <w:div w:id="1845048877">
                                                          <w:marLeft w:val="0"/>
                                                          <w:marRight w:val="0"/>
                                                          <w:marTop w:val="0"/>
                                                          <w:marBottom w:val="0"/>
                                                          <w:divBdr>
                                                            <w:top w:val="none" w:sz="0" w:space="0" w:color="auto"/>
                                                            <w:left w:val="none" w:sz="0" w:space="0" w:color="auto"/>
                                                            <w:bottom w:val="none" w:sz="0" w:space="0" w:color="auto"/>
                                                            <w:right w:val="none" w:sz="0" w:space="0" w:color="auto"/>
                                                          </w:divBdr>
                                                          <w:divsChild>
                                                            <w:div w:id="301540584">
                                                              <w:marLeft w:val="0"/>
                                                              <w:marRight w:val="0"/>
                                                              <w:marTop w:val="0"/>
                                                              <w:marBottom w:val="0"/>
                                                              <w:divBdr>
                                                                <w:top w:val="none" w:sz="0" w:space="0" w:color="auto"/>
                                                                <w:left w:val="none" w:sz="0" w:space="0" w:color="auto"/>
                                                                <w:bottom w:val="none" w:sz="0" w:space="0" w:color="auto"/>
                                                                <w:right w:val="none" w:sz="0" w:space="0" w:color="auto"/>
                                                              </w:divBdr>
                                                              <w:divsChild>
                                                                <w:div w:id="593899097">
                                                                  <w:marLeft w:val="0"/>
                                                                  <w:marRight w:val="0"/>
                                                                  <w:marTop w:val="0"/>
                                                                  <w:marBottom w:val="0"/>
                                                                  <w:divBdr>
                                                                    <w:top w:val="none" w:sz="0" w:space="0" w:color="auto"/>
                                                                    <w:left w:val="none" w:sz="0" w:space="0" w:color="auto"/>
                                                                    <w:bottom w:val="none" w:sz="0" w:space="0" w:color="auto"/>
                                                                    <w:right w:val="none" w:sz="0" w:space="0" w:color="auto"/>
                                                                  </w:divBdr>
                                                                  <w:divsChild>
                                                                    <w:div w:id="505898839">
                                                                      <w:marLeft w:val="0"/>
                                                                      <w:marRight w:val="0"/>
                                                                      <w:marTop w:val="0"/>
                                                                      <w:marBottom w:val="0"/>
                                                                      <w:divBdr>
                                                                        <w:top w:val="none" w:sz="0" w:space="0" w:color="auto"/>
                                                                        <w:left w:val="none" w:sz="0" w:space="0" w:color="auto"/>
                                                                        <w:bottom w:val="none" w:sz="0" w:space="0" w:color="auto"/>
                                                                        <w:right w:val="none" w:sz="0" w:space="0" w:color="auto"/>
                                                                      </w:divBdr>
                                                                      <w:divsChild>
                                                                        <w:div w:id="719133660">
                                                                          <w:marLeft w:val="0"/>
                                                                          <w:marRight w:val="0"/>
                                                                          <w:marTop w:val="0"/>
                                                                          <w:marBottom w:val="0"/>
                                                                          <w:divBdr>
                                                                            <w:top w:val="none" w:sz="0" w:space="0" w:color="auto"/>
                                                                            <w:left w:val="none" w:sz="0" w:space="0" w:color="auto"/>
                                                                            <w:bottom w:val="none" w:sz="0" w:space="0" w:color="auto"/>
                                                                            <w:right w:val="none" w:sz="0" w:space="0" w:color="auto"/>
                                                                          </w:divBdr>
                                                                          <w:divsChild>
                                                                            <w:div w:id="367339604">
                                                                              <w:marLeft w:val="0"/>
                                                                              <w:marRight w:val="0"/>
                                                                              <w:marTop w:val="0"/>
                                                                              <w:marBottom w:val="0"/>
                                                                              <w:divBdr>
                                                                                <w:top w:val="none" w:sz="0" w:space="0" w:color="auto"/>
                                                                                <w:left w:val="none" w:sz="0" w:space="0" w:color="auto"/>
                                                                                <w:bottom w:val="none" w:sz="0" w:space="0" w:color="auto"/>
                                                                                <w:right w:val="none" w:sz="0" w:space="0" w:color="auto"/>
                                                                              </w:divBdr>
                                                                              <w:divsChild>
                                                                                <w:div w:id="46997643">
                                                                                  <w:marLeft w:val="0"/>
                                                                                  <w:marRight w:val="0"/>
                                                                                  <w:marTop w:val="0"/>
                                                                                  <w:marBottom w:val="0"/>
                                                                                  <w:divBdr>
                                                                                    <w:top w:val="none" w:sz="0" w:space="0" w:color="auto"/>
                                                                                    <w:left w:val="none" w:sz="0" w:space="0" w:color="auto"/>
                                                                                    <w:bottom w:val="none" w:sz="0" w:space="0" w:color="auto"/>
                                                                                    <w:right w:val="none" w:sz="0" w:space="0" w:color="auto"/>
                                                                                  </w:divBdr>
                                                                                  <w:divsChild>
                                                                                    <w:div w:id="1316256256">
                                                                                      <w:marLeft w:val="0"/>
                                                                                      <w:marRight w:val="0"/>
                                                                                      <w:marTop w:val="0"/>
                                                                                      <w:marBottom w:val="0"/>
                                                                                      <w:divBdr>
                                                                                        <w:top w:val="none" w:sz="0" w:space="0" w:color="auto"/>
                                                                                        <w:left w:val="none" w:sz="0" w:space="0" w:color="auto"/>
                                                                                        <w:bottom w:val="none" w:sz="0" w:space="0" w:color="auto"/>
                                                                                        <w:right w:val="none" w:sz="0" w:space="0" w:color="auto"/>
                                                                                      </w:divBdr>
                                                                                      <w:divsChild>
                                                                                        <w:div w:id="1806313190">
                                                                                          <w:marLeft w:val="0"/>
                                                                                          <w:marRight w:val="0"/>
                                                                                          <w:marTop w:val="0"/>
                                                                                          <w:marBottom w:val="0"/>
                                                                                          <w:divBdr>
                                                                                            <w:top w:val="none" w:sz="0" w:space="0" w:color="auto"/>
                                                                                            <w:left w:val="none" w:sz="0" w:space="0" w:color="auto"/>
                                                                                            <w:bottom w:val="none" w:sz="0" w:space="0" w:color="auto"/>
                                                                                            <w:right w:val="none" w:sz="0" w:space="0" w:color="auto"/>
                                                                                          </w:divBdr>
                                                                                          <w:divsChild>
                                                                                            <w:div w:id="1124883729">
                                                                                              <w:marLeft w:val="0"/>
                                                                                              <w:marRight w:val="120"/>
                                                                                              <w:marTop w:val="0"/>
                                                                                              <w:marBottom w:val="150"/>
                                                                                              <w:divBdr>
                                                                                                <w:top w:val="single" w:sz="2" w:space="0" w:color="EFEFEF"/>
                                                                                                <w:left w:val="single" w:sz="6" w:space="0" w:color="EFEFEF"/>
                                                                                                <w:bottom w:val="single" w:sz="6" w:space="0" w:color="E2E2E2"/>
                                                                                                <w:right w:val="single" w:sz="6" w:space="0" w:color="EFEFEF"/>
                                                                                              </w:divBdr>
                                                                                              <w:divsChild>
                                                                                                <w:div w:id="876892451">
                                                                                                  <w:marLeft w:val="0"/>
                                                                                                  <w:marRight w:val="0"/>
                                                                                                  <w:marTop w:val="0"/>
                                                                                                  <w:marBottom w:val="0"/>
                                                                                                  <w:divBdr>
                                                                                                    <w:top w:val="none" w:sz="0" w:space="0" w:color="auto"/>
                                                                                                    <w:left w:val="none" w:sz="0" w:space="0" w:color="auto"/>
                                                                                                    <w:bottom w:val="none" w:sz="0" w:space="0" w:color="auto"/>
                                                                                                    <w:right w:val="none" w:sz="0" w:space="0" w:color="auto"/>
                                                                                                  </w:divBdr>
                                                                                                  <w:divsChild>
                                                                                                    <w:div w:id="1650858978">
                                                                                                      <w:marLeft w:val="0"/>
                                                                                                      <w:marRight w:val="0"/>
                                                                                                      <w:marTop w:val="0"/>
                                                                                                      <w:marBottom w:val="0"/>
                                                                                                      <w:divBdr>
                                                                                                        <w:top w:val="none" w:sz="0" w:space="0" w:color="auto"/>
                                                                                                        <w:left w:val="none" w:sz="0" w:space="0" w:color="auto"/>
                                                                                                        <w:bottom w:val="none" w:sz="0" w:space="0" w:color="auto"/>
                                                                                                        <w:right w:val="none" w:sz="0" w:space="0" w:color="auto"/>
                                                                                                      </w:divBdr>
                                                                                                      <w:divsChild>
                                                                                                        <w:div w:id="1265111240">
                                                                                                          <w:marLeft w:val="0"/>
                                                                                                          <w:marRight w:val="0"/>
                                                                                                          <w:marTop w:val="0"/>
                                                                                                          <w:marBottom w:val="0"/>
                                                                                                          <w:divBdr>
                                                                                                            <w:top w:val="none" w:sz="0" w:space="0" w:color="auto"/>
                                                                                                            <w:left w:val="none" w:sz="0" w:space="0" w:color="auto"/>
                                                                                                            <w:bottom w:val="none" w:sz="0" w:space="0" w:color="auto"/>
                                                                                                            <w:right w:val="none" w:sz="0" w:space="0" w:color="auto"/>
                                                                                                          </w:divBdr>
                                                                                                          <w:divsChild>
                                                                                                            <w:div w:id="1594361905">
                                                                                                              <w:marLeft w:val="0"/>
                                                                                                              <w:marRight w:val="0"/>
                                                                                                              <w:marTop w:val="0"/>
                                                                                                              <w:marBottom w:val="0"/>
                                                                                                              <w:divBdr>
                                                                                                                <w:top w:val="none" w:sz="0" w:space="0" w:color="auto"/>
                                                                                                                <w:left w:val="none" w:sz="0" w:space="0" w:color="auto"/>
                                                                                                                <w:bottom w:val="none" w:sz="0" w:space="0" w:color="auto"/>
                                                                                                                <w:right w:val="none" w:sz="0" w:space="0" w:color="auto"/>
                                                                                                              </w:divBdr>
                                                                                                              <w:divsChild>
                                                                                                                <w:div w:id="1969892564">
                                                                                                                  <w:marLeft w:val="0"/>
                                                                                                                  <w:marRight w:val="0"/>
                                                                                                                  <w:marTop w:val="0"/>
                                                                                                                  <w:marBottom w:val="0"/>
                                                                                                                  <w:divBdr>
                                                                                                                    <w:top w:val="single" w:sz="2" w:space="4" w:color="D8D8D8"/>
                                                                                                                    <w:left w:val="single" w:sz="2" w:space="0" w:color="D8D8D8"/>
                                                                                                                    <w:bottom w:val="single" w:sz="2" w:space="4" w:color="D8D8D8"/>
                                                                                                                    <w:right w:val="single" w:sz="2" w:space="0" w:color="D8D8D8"/>
                                                                                                                  </w:divBdr>
                                                                                                                  <w:divsChild>
                                                                                                                    <w:div w:id="647251405">
                                                                                                                      <w:marLeft w:val="225"/>
                                                                                                                      <w:marRight w:val="225"/>
                                                                                                                      <w:marTop w:val="75"/>
                                                                                                                      <w:marBottom w:val="75"/>
                                                                                                                      <w:divBdr>
                                                                                                                        <w:top w:val="none" w:sz="0" w:space="0" w:color="auto"/>
                                                                                                                        <w:left w:val="none" w:sz="0" w:space="0" w:color="auto"/>
                                                                                                                        <w:bottom w:val="none" w:sz="0" w:space="0" w:color="auto"/>
                                                                                                                        <w:right w:val="none" w:sz="0" w:space="0" w:color="auto"/>
                                                                                                                      </w:divBdr>
                                                                                                                      <w:divsChild>
                                                                                                                        <w:div w:id="310332549">
                                                                                                                          <w:marLeft w:val="0"/>
                                                                                                                          <w:marRight w:val="0"/>
                                                                                                                          <w:marTop w:val="0"/>
                                                                                                                          <w:marBottom w:val="0"/>
                                                                                                                          <w:divBdr>
                                                                                                                            <w:top w:val="single" w:sz="6" w:space="0" w:color="auto"/>
                                                                                                                            <w:left w:val="single" w:sz="6" w:space="0" w:color="auto"/>
                                                                                                                            <w:bottom w:val="single" w:sz="6" w:space="0" w:color="auto"/>
                                                                                                                            <w:right w:val="single" w:sz="6" w:space="0" w:color="auto"/>
                                                                                                                          </w:divBdr>
                                                                                                                          <w:divsChild>
                                                                                                                            <w:div w:id="469442629">
                                                                                                                              <w:marLeft w:val="0"/>
                                                                                                                              <w:marRight w:val="0"/>
                                                                                                                              <w:marTop w:val="0"/>
                                                                                                                              <w:marBottom w:val="0"/>
                                                                                                                              <w:divBdr>
                                                                                                                                <w:top w:val="none" w:sz="0" w:space="0" w:color="auto"/>
                                                                                                                                <w:left w:val="none" w:sz="0" w:space="0" w:color="auto"/>
                                                                                                                                <w:bottom w:val="none" w:sz="0" w:space="0" w:color="auto"/>
                                                                                                                                <w:right w:val="none" w:sz="0" w:space="0" w:color="auto"/>
                                                                                                                              </w:divBdr>
                                                                                                                              <w:divsChild>
                                                                                                                                <w:div w:id="14398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5837182">
      <w:bodyDiv w:val="1"/>
      <w:marLeft w:val="0"/>
      <w:marRight w:val="0"/>
      <w:marTop w:val="0"/>
      <w:marBottom w:val="0"/>
      <w:divBdr>
        <w:top w:val="none" w:sz="0" w:space="0" w:color="auto"/>
        <w:left w:val="none" w:sz="0" w:space="0" w:color="auto"/>
        <w:bottom w:val="none" w:sz="0" w:space="0" w:color="auto"/>
        <w:right w:val="none" w:sz="0" w:space="0" w:color="auto"/>
      </w:divBdr>
    </w:div>
    <w:div w:id="1179780211">
      <w:bodyDiv w:val="1"/>
      <w:marLeft w:val="0"/>
      <w:marRight w:val="0"/>
      <w:marTop w:val="0"/>
      <w:marBottom w:val="0"/>
      <w:divBdr>
        <w:top w:val="none" w:sz="0" w:space="0" w:color="auto"/>
        <w:left w:val="none" w:sz="0" w:space="0" w:color="auto"/>
        <w:bottom w:val="none" w:sz="0" w:space="0" w:color="auto"/>
        <w:right w:val="none" w:sz="0" w:space="0" w:color="auto"/>
      </w:divBdr>
      <w:divsChild>
        <w:div w:id="112676628">
          <w:marLeft w:val="360"/>
          <w:marRight w:val="0"/>
          <w:marTop w:val="200"/>
          <w:marBottom w:val="0"/>
          <w:divBdr>
            <w:top w:val="none" w:sz="0" w:space="0" w:color="auto"/>
            <w:left w:val="none" w:sz="0" w:space="0" w:color="auto"/>
            <w:bottom w:val="none" w:sz="0" w:space="0" w:color="auto"/>
            <w:right w:val="none" w:sz="0" w:space="0" w:color="auto"/>
          </w:divBdr>
        </w:div>
      </w:divsChild>
    </w:div>
    <w:div w:id="1279333040">
      <w:bodyDiv w:val="1"/>
      <w:marLeft w:val="0"/>
      <w:marRight w:val="0"/>
      <w:marTop w:val="0"/>
      <w:marBottom w:val="0"/>
      <w:divBdr>
        <w:top w:val="none" w:sz="0" w:space="0" w:color="auto"/>
        <w:left w:val="none" w:sz="0" w:space="0" w:color="auto"/>
        <w:bottom w:val="none" w:sz="0" w:space="0" w:color="auto"/>
        <w:right w:val="none" w:sz="0" w:space="0" w:color="auto"/>
      </w:divBdr>
      <w:divsChild>
        <w:div w:id="1806577522">
          <w:marLeft w:val="0"/>
          <w:marRight w:val="0"/>
          <w:marTop w:val="0"/>
          <w:marBottom w:val="0"/>
          <w:divBdr>
            <w:top w:val="none" w:sz="0" w:space="0" w:color="auto"/>
            <w:left w:val="none" w:sz="0" w:space="0" w:color="auto"/>
            <w:bottom w:val="none" w:sz="0" w:space="0" w:color="auto"/>
            <w:right w:val="none" w:sz="0" w:space="0" w:color="auto"/>
          </w:divBdr>
          <w:divsChild>
            <w:div w:id="1811512708">
              <w:marLeft w:val="0"/>
              <w:marRight w:val="0"/>
              <w:marTop w:val="0"/>
              <w:marBottom w:val="0"/>
              <w:divBdr>
                <w:top w:val="none" w:sz="0" w:space="0" w:color="auto"/>
                <w:left w:val="none" w:sz="0" w:space="0" w:color="auto"/>
                <w:bottom w:val="none" w:sz="0" w:space="0" w:color="auto"/>
                <w:right w:val="none" w:sz="0" w:space="0" w:color="auto"/>
              </w:divBdr>
              <w:divsChild>
                <w:div w:id="346757872">
                  <w:marLeft w:val="0"/>
                  <w:marRight w:val="0"/>
                  <w:marTop w:val="0"/>
                  <w:marBottom w:val="0"/>
                  <w:divBdr>
                    <w:top w:val="none" w:sz="0" w:space="0" w:color="auto"/>
                    <w:left w:val="none" w:sz="0" w:space="0" w:color="auto"/>
                    <w:bottom w:val="none" w:sz="0" w:space="0" w:color="auto"/>
                    <w:right w:val="none" w:sz="0" w:space="0" w:color="auto"/>
                  </w:divBdr>
                  <w:divsChild>
                    <w:div w:id="1089503001">
                      <w:marLeft w:val="0"/>
                      <w:marRight w:val="0"/>
                      <w:marTop w:val="0"/>
                      <w:marBottom w:val="0"/>
                      <w:divBdr>
                        <w:top w:val="none" w:sz="0" w:space="0" w:color="auto"/>
                        <w:left w:val="none" w:sz="0" w:space="0" w:color="auto"/>
                        <w:bottom w:val="none" w:sz="0" w:space="0" w:color="auto"/>
                        <w:right w:val="none" w:sz="0" w:space="0" w:color="auto"/>
                      </w:divBdr>
                      <w:divsChild>
                        <w:div w:id="986781235">
                          <w:marLeft w:val="0"/>
                          <w:marRight w:val="0"/>
                          <w:marTop w:val="0"/>
                          <w:marBottom w:val="0"/>
                          <w:divBdr>
                            <w:top w:val="none" w:sz="0" w:space="0" w:color="auto"/>
                            <w:left w:val="none" w:sz="0" w:space="0" w:color="auto"/>
                            <w:bottom w:val="none" w:sz="0" w:space="0" w:color="auto"/>
                            <w:right w:val="none" w:sz="0" w:space="0" w:color="auto"/>
                          </w:divBdr>
                          <w:divsChild>
                            <w:div w:id="940919037">
                              <w:marLeft w:val="0"/>
                              <w:marRight w:val="0"/>
                              <w:marTop w:val="0"/>
                              <w:marBottom w:val="0"/>
                              <w:divBdr>
                                <w:top w:val="none" w:sz="0" w:space="0" w:color="auto"/>
                                <w:left w:val="none" w:sz="0" w:space="0" w:color="auto"/>
                                <w:bottom w:val="none" w:sz="0" w:space="0" w:color="auto"/>
                                <w:right w:val="none" w:sz="0" w:space="0" w:color="auto"/>
                              </w:divBdr>
                              <w:divsChild>
                                <w:div w:id="1000695830">
                                  <w:marLeft w:val="0"/>
                                  <w:marRight w:val="0"/>
                                  <w:marTop w:val="0"/>
                                  <w:marBottom w:val="0"/>
                                  <w:divBdr>
                                    <w:top w:val="none" w:sz="0" w:space="0" w:color="auto"/>
                                    <w:left w:val="none" w:sz="0" w:space="0" w:color="auto"/>
                                    <w:bottom w:val="none" w:sz="0" w:space="0" w:color="auto"/>
                                    <w:right w:val="none" w:sz="0" w:space="0" w:color="auto"/>
                                  </w:divBdr>
                                  <w:divsChild>
                                    <w:div w:id="1537766807">
                                      <w:marLeft w:val="0"/>
                                      <w:marRight w:val="0"/>
                                      <w:marTop w:val="0"/>
                                      <w:marBottom w:val="0"/>
                                      <w:divBdr>
                                        <w:top w:val="none" w:sz="0" w:space="0" w:color="auto"/>
                                        <w:left w:val="none" w:sz="0" w:space="0" w:color="auto"/>
                                        <w:bottom w:val="none" w:sz="0" w:space="0" w:color="auto"/>
                                        <w:right w:val="none" w:sz="0" w:space="0" w:color="auto"/>
                                      </w:divBdr>
                                      <w:divsChild>
                                        <w:div w:id="1208025357">
                                          <w:marLeft w:val="0"/>
                                          <w:marRight w:val="0"/>
                                          <w:marTop w:val="0"/>
                                          <w:marBottom w:val="0"/>
                                          <w:divBdr>
                                            <w:top w:val="none" w:sz="0" w:space="0" w:color="auto"/>
                                            <w:left w:val="none" w:sz="0" w:space="0" w:color="auto"/>
                                            <w:bottom w:val="none" w:sz="0" w:space="0" w:color="auto"/>
                                            <w:right w:val="none" w:sz="0" w:space="0" w:color="auto"/>
                                          </w:divBdr>
                                          <w:divsChild>
                                            <w:div w:id="125441504">
                                              <w:marLeft w:val="0"/>
                                              <w:marRight w:val="0"/>
                                              <w:marTop w:val="0"/>
                                              <w:marBottom w:val="0"/>
                                              <w:divBdr>
                                                <w:top w:val="none" w:sz="0" w:space="0" w:color="auto"/>
                                                <w:left w:val="none" w:sz="0" w:space="0" w:color="auto"/>
                                                <w:bottom w:val="none" w:sz="0" w:space="0" w:color="auto"/>
                                                <w:right w:val="none" w:sz="0" w:space="0" w:color="auto"/>
                                              </w:divBdr>
                                              <w:divsChild>
                                                <w:div w:id="873882568">
                                                  <w:marLeft w:val="0"/>
                                                  <w:marRight w:val="0"/>
                                                  <w:marTop w:val="0"/>
                                                  <w:marBottom w:val="0"/>
                                                  <w:divBdr>
                                                    <w:top w:val="single" w:sz="12" w:space="2" w:color="FFFFCC"/>
                                                    <w:left w:val="single" w:sz="12" w:space="2" w:color="FFFFCC"/>
                                                    <w:bottom w:val="single" w:sz="12" w:space="2" w:color="FFFFCC"/>
                                                    <w:right w:val="single" w:sz="12" w:space="0" w:color="FFFFCC"/>
                                                  </w:divBdr>
                                                  <w:divsChild>
                                                    <w:div w:id="817266408">
                                                      <w:marLeft w:val="0"/>
                                                      <w:marRight w:val="0"/>
                                                      <w:marTop w:val="0"/>
                                                      <w:marBottom w:val="0"/>
                                                      <w:divBdr>
                                                        <w:top w:val="none" w:sz="0" w:space="0" w:color="auto"/>
                                                        <w:left w:val="none" w:sz="0" w:space="0" w:color="auto"/>
                                                        <w:bottom w:val="none" w:sz="0" w:space="0" w:color="auto"/>
                                                        <w:right w:val="none" w:sz="0" w:space="0" w:color="auto"/>
                                                      </w:divBdr>
                                                      <w:divsChild>
                                                        <w:div w:id="1054934895">
                                                          <w:marLeft w:val="0"/>
                                                          <w:marRight w:val="0"/>
                                                          <w:marTop w:val="0"/>
                                                          <w:marBottom w:val="0"/>
                                                          <w:divBdr>
                                                            <w:top w:val="none" w:sz="0" w:space="0" w:color="auto"/>
                                                            <w:left w:val="none" w:sz="0" w:space="0" w:color="auto"/>
                                                            <w:bottom w:val="none" w:sz="0" w:space="0" w:color="auto"/>
                                                            <w:right w:val="none" w:sz="0" w:space="0" w:color="auto"/>
                                                          </w:divBdr>
                                                          <w:divsChild>
                                                            <w:div w:id="1188255024">
                                                              <w:marLeft w:val="0"/>
                                                              <w:marRight w:val="0"/>
                                                              <w:marTop w:val="0"/>
                                                              <w:marBottom w:val="0"/>
                                                              <w:divBdr>
                                                                <w:top w:val="none" w:sz="0" w:space="0" w:color="auto"/>
                                                                <w:left w:val="none" w:sz="0" w:space="0" w:color="auto"/>
                                                                <w:bottom w:val="none" w:sz="0" w:space="0" w:color="auto"/>
                                                                <w:right w:val="none" w:sz="0" w:space="0" w:color="auto"/>
                                                              </w:divBdr>
                                                              <w:divsChild>
                                                                <w:div w:id="276759784">
                                                                  <w:marLeft w:val="0"/>
                                                                  <w:marRight w:val="0"/>
                                                                  <w:marTop w:val="0"/>
                                                                  <w:marBottom w:val="0"/>
                                                                  <w:divBdr>
                                                                    <w:top w:val="none" w:sz="0" w:space="0" w:color="auto"/>
                                                                    <w:left w:val="none" w:sz="0" w:space="0" w:color="auto"/>
                                                                    <w:bottom w:val="none" w:sz="0" w:space="0" w:color="auto"/>
                                                                    <w:right w:val="none" w:sz="0" w:space="0" w:color="auto"/>
                                                                  </w:divBdr>
                                                                  <w:divsChild>
                                                                    <w:div w:id="2015716736">
                                                                      <w:marLeft w:val="0"/>
                                                                      <w:marRight w:val="0"/>
                                                                      <w:marTop w:val="0"/>
                                                                      <w:marBottom w:val="0"/>
                                                                      <w:divBdr>
                                                                        <w:top w:val="none" w:sz="0" w:space="0" w:color="auto"/>
                                                                        <w:left w:val="none" w:sz="0" w:space="0" w:color="auto"/>
                                                                        <w:bottom w:val="none" w:sz="0" w:space="0" w:color="auto"/>
                                                                        <w:right w:val="none" w:sz="0" w:space="0" w:color="auto"/>
                                                                      </w:divBdr>
                                                                      <w:divsChild>
                                                                        <w:div w:id="1313751972">
                                                                          <w:marLeft w:val="0"/>
                                                                          <w:marRight w:val="0"/>
                                                                          <w:marTop w:val="0"/>
                                                                          <w:marBottom w:val="0"/>
                                                                          <w:divBdr>
                                                                            <w:top w:val="none" w:sz="0" w:space="0" w:color="auto"/>
                                                                            <w:left w:val="none" w:sz="0" w:space="0" w:color="auto"/>
                                                                            <w:bottom w:val="none" w:sz="0" w:space="0" w:color="auto"/>
                                                                            <w:right w:val="none" w:sz="0" w:space="0" w:color="auto"/>
                                                                          </w:divBdr>
                                                                          <w:divsChild>
                                                                            <w:div w:id="1379865523">
                                                                              <w:marLeft w:val="0"/>
                                                                              <w:marRight w:val="0"/>
                                                                              <w:marTop w:val="0"/>
                                                                              <w:marBottom w:val="0"/>
                                                                              <w:divBdr>
                                                                                <w:top w:val="none" w:sz="0" w:space="0" w:color="auto"/>
                                                                                <w:left w:val="none" w:sz="0" w:space="0" w:color="auto"/>
                                                                                <w:bottom w:val="none" w:sz="0" w:space="0" w:color="auto"/>
                                                                                <w:right w:val="none" w:sz="0" w:space="0" w:color="auto"/>
                                                                              </w:divBdr>
                                                                              <w:divsChild>
                                                                                <w:div w:id="598216610">
                                                                                  <w:marLeft w:val="0"/>
                                                                                  <w:marRight w:val="0"/>
                                                                                  <w:marTop w:val="0"/>
                                                                                  <w:marBottom w:val="0"/>
                                                                                  <w:divBdr>
                                                                                    <w:top w:val="none" w:sz="0" w:space="0" w:color="auto"/>
                                                                                    <w:left w:val="none" w:sz="0" w:space="0" w:color="auto"/>
                                                                                    <w:bottom w:val="none" w:sz="0" w:space="0" w:color="auto"/>
                                                                                    <w:right w:val="none" w:sz="0" w:space="0" w:color="auto"/>
                                                                                  </w:divBdr>
                                                                                  <w:divsChild>
                                                                                    <w:div w:id="1329594649">
                                                                                      <w:marLeft w:val="0"/>
                                                                                      <w:marRight w:val="0"/>
                                                                                      <w:marTop w:val="0"/>
                                                                                      <w:marBottom w:val="0"/>
                                                                                      <w:divBdr>
                                                                                        <w:top w:val="none" w:sz="0" w:space="0" w:color="auto"/>
                                                                                        <w:left w:val="none" w:sz="0" w:space="0" w:color="auto"/>
                                                                                        <w:bottom w:val="none" w:sz="0" w:space="0" w:color="auto"/>
                                                                                        <w:right w:val="none" w:sz="0" w:space="0" w:color="auto"/>
                                                                                      </w:divBdr>
                                                                                      <w:divsChild>
                                                                                        <w:div w:id="285042650">
                                                                                          <w:marLeft w:val="0"/>
                                                                                          <w:marRight w:val="0"/>
                                                                                          <w:marTop w:val="0"/>
                                                                                          <w:marBottom w:val="0"/>
                                                                                          <w:divBdr>
                                                                                            <w:top w:val="none" w:sz="0" w:space="0" w:color="auto"/>
                                                                                            <w:left w:val="none" w:sz="0" w:space="0" w:color="auto"/>
                                                                                            <w:bottom w:val="none" w:sz="0" w:space="0" w:color="auto"/>
                                                                                            <w:right w:val="none" w:sz="0" w:space="0" w:color="auto"/>
                                                                                          </w:divBdr>
                                                                                          <w:divsChild>
                                                                                            <w:div w:id="834805632">
                                                                                              <w:marLeft w:val="0"/>
                                                                                              <w:marRight w:val="120"/>
                                                                                              <w:marTop w:val="0"/>
                                                                                              <w:marBottom w:val="150"/>
                                                                                              <w:divBdr>
                                                                                                <w:top w:val="single" w:sz="2" w:space="0" w:color="EFEFEF"/>
                                                                                                <w:left w:val="single" w:sz="6" w:space="0" w:color="EFEFEF"/>
                                                                                                <w:bottom w:val="single" w:sz="6" w:space="0" w:color="E2E2E2"/>
                                                                                                <w:right w:val="single" w:sz="6" w:space="0" w:color="EFEFEF"/>
                                                                                              </w:divBdr>
                                                                                              <w:divsChild>
                                                                                                <w:div w:id="353762">
                                                                                                  <w:marLeft w:val="0"/>
                                                                                                  <w:marRight w:val="0"/>
                                                                                                  <w:marTop w:val="0"/>
                                                                                                  <w:marBottom w:val="0"/>
                                                                                                  <w:divBdr>
                                                                                                    <w:top w:val="none" w:sz="0" w:space="0" w:color="auto"/>
                                                                                                    <w:left w:val="none" w:sz="0" w:space="0" w:color="auto"/>
                                                                                                    <w:bottom w:val="none" w:sz="0" w:space="0" w:color="auto"/>
                                                                                                    <w:right w:val="none" w:sz="0" w:space="0" w:color="auto"/>
                                                                                                  </w:divBdr>
                                                                                                  <w:divsChild>
                                                                                                    <w:div w:id="102189898">
                                                                                                      <w:marLeft w:val="0"/>
                                                                                                      <w:marRight w:val="0"/>
                                                                                                      <w:marTop w:val="0"/>
                                                                                                      <w:marBottom w:val="0"/>
                                                                                                      <w:divBdr>
                                                                                                        <w:top w:val="none" w:sz="0" w:space="0" w:color="auto"/>
                                                                                                        <w:left w:val="none" w:sz="0" w:space="0" w:color="auto"/>
                                                                                                        <w:bottom w:val="none" w:sz="0" w:space="0" w:color="auto"/>
                                                                                                        <w:right w:val="none" w:sz="0" w:space="0" w:color="auto"/>
                                                                                                      </w:divBdr>
                                                                                                      <w:divsChild>
                                                                                                        <w:div w:id="3366228">
                                                                                                          <w:marLeft w:val="0"/>
                                                                                                          <w:marRight w:val="0"/>
                                                                                                          <w:marTop w:val="0"/>
                                                                                                          <w:marBottom w:val="0"/>
                                                                                                          <w:divBdr>
                                                                                                            <w:top w:val="none" w:sz="0" w:space="0" w:color="auto"/>
                                                                                                            <w:left w:val="none" w:sz="0" w:space="0" w:color="auto"/>
                                                                                                            <w:bottom w:val="none" w:sz="0" w:space="0" w:color="auto"/>
                                                                                                            <w:right w:val="none" w:sz="0" w:space="0" w:color="auto"/>
                                                                                                          </w:divBdr>
                                                                                                          <w:divsChild>
                                                                                                            <w:div w:id="1620717054">
                                                                                                              <w:marLeft w:val="0"/>
                                                                                                              <w:marRight w:val="0"/>
                                                                                                              <w:marTop w:val="0"/>
                                                                                                              <w:marBottom w:val="0"/>
                                                                                                              <w:divBdr>
                                                                                                                <w:top w:val="none" w:sz="0" w:space="0" w:color="auto"/>
                                                                                                                <w:left w:val="none" w:sz="0" w:space="0" w:color="auto"/>
                                                                                                                <w:bottom w:val="none" w:sz="0" w:space="0" w:color="auto"/>
                                                                                                                <w:right w:val="none" w:sz="0" w:space="0" w:color="auto"/>
                                                                                                              </w:divBdr>
                                                                                                              <w:divsChild>
                                                                                                                <w:div w:id="1520006788">
                                                                                                                  <w:marLeft w:val="0"/>
                                                                                                                  <w:marRight w:val="0"/>
                                                                                                                  <w:marTop w:val="0"/>
                                                                                                                  <w:marBottom w:val="0"/>
                                                                                                                  <w:divBdr>
                                                                                                                    <w:top w:val="single" w:sz="2" w:space="4" w:color="D8D8D8"/>
                                                                                                                    <w:left w:val="single" w:sz="2" w:space="0" w:color="D8D8D8"/>
                                                                                                                    <w:bottom w:val="single" w:sz="2" w:space="4" w:color="D8D8D8"/>
                                                                                                                    <w:right w:val="single" w:sz="2" w:space="0" w:color="D8D8D8"/>
                                                                                                                  </w:divBdr>
                                                                                                                  <w:divsChild>
                                                                                                                    <w:div w:id="2003200286">
                                                                                                                      <w:marLeft w:val="225"/>
                                                                                                                      <w:marRight w:val="225"/>
                                                                                                                      <w:marTop w:val="75"/>
                                                                                                                      <w:marBottom w:val="75"/>
                                                                                                                      <w:divBdr>
                                                                                                                        <w:top w:val="none" w:sz="0" w:space="0" w:color="auto"/>
                                                                                                                        <w:left w:val="none" w:sz="0" w:space="0" w:color="auto"/>
                                                                                                                        <w:bottom w:val="none" w:sz="0" w:space="0" w:color="auto"/>
                                                                                                                        <w:right w:val="none" w:sz="0" w:space="0" w:color="auto"/>
                                                                                                                      </w:divBdr>
                                                                                                                      <w:divsChild>
                                                                                                                        <w:div w:id="1653948006">
                                                                                                                          <w:marLeft w:val="0"/>
                                                                                                                          <w:marRight w:val="0"/>
                                                                                                                          <w:marTop w:val="0"/>
                                                                                                                          <w:marBottom w:val="0"/>
                                                                                                                          <w:divBdr>
                                                                                                                            <w:top w:val="single" w:sz="6" w:space="0" w:color="auto"/>
                                                                                                                            <w:left w:val="single" w:sz="6" w:space="0" w:color="auto"/>
                                                                                                                            <w:bottom w:val="single" w:sz="6" w:space="0" w:color="auto"/>
                                                                                                                            <w:right w:val="single" w:sz="6" w:space="0" w:color="auto"/>
                                                                                                                          </w:divBdr>
                                                                                                                          <w:divsChild>
                                                                                                                            <w:div w:id="1764109791">
                                                                                                                              <w:marLeft w:val="0"/>
                                                                                                                              <w:marRight w:val="0"/>
                                                                                                                              <w:marTop w:val="0"/>
                                                                                                                              <w:marBottom w:val="0"/>
                                                                                                                              <w:divBdr>
                                                                                                                                <w:top w:val="none" w:sz="0" w:space="0" w:color="auto"/>
                                                                                                                                <w:left w:val="none" w:sz="0" w:space="0" w:color="auto"/>
                                                                                                                                <w:bottom w:val="none" w:sz="0" w:space="0" w:color="auto"/>
                                                                                                                                <w:right w:val="none" w:sz="0" w:space="0" w:color="auto"/>
                                                                                                                              </w:divBdr>
                                                                                                                              <w:divsChild>
                                                                                                                                <w:div w:id="210379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4240727">
      <w:bodyDiv w:val="1"/>
      <w:marLeft w:val="0"/>
      <w:marRight w:val="0"/>
      <w:marTop w:val="0"/>
      <w:marBottom w:val="0"/>
      <w:divBdr>
        <w:top w:val="none" w:sz="0" w:space="0" w:color="auto"/>
        <w:left w:val="none" w:sz="0" w:space="0" w:color="auto"/>
        <w:bottom w:val="none" w:sz="0" w:space="0" w:color="auto"/>
        <w:right w:val="none" w:sz="0" w:space="0" w:color="auto"/>
      </w:divBdr>
      <w:divsChild>
        <w:div w:id="2101636866">
          <w:marLeft w:val="432"/>
          <w:marRight w:val="0"/>
          <w:marTop w:val="77"/>
          <w:marBottom w:val="0"/>
          <w:divBdr>
            <w:top w:val="none" w:sz="0" w:space="0" w:color="auto"/>
            <w:left w:val="none" w:sz="0" w:space="0" w:color="auto"/>
            <w:bottom w:val="none" w:sz="0" w:space="0" w:color="auto"/>
            <w:right w:val="none" w:sz="0" w:space="0" w:color="auto"/>
          </w:divBdr>
        </w:div>
      </w:divsChild>
    </w:div>
    <w:div w:id="1354842753">
      <w:bodyDiv w:val="1"/>
      <w:marLeft w:val="0"/>
      <w:marRight w:val="0"/>
      <w:marTop w:val="0"/>
      <w:marBottom w:val="0"/>
      <w:divBdr>
        <w:top w:val="none" w:sz="0" w:space="0" w:color="auto"/>
        <w:left w:val="none" w:sz="0" w:space="0" w:color="auto"/>
        <w:bottom w:val="none" w:sz="0" w:space="0" w:color="auto"/>
        <w:right w:val="none" w:sz="0" w:space="0" w:color="auto"/>
      </w:divBdr>
      <w:divsChild>
        <w:div w:id="12148738">
          <w:marLeft w:val="360"/>
          <w:marRight w:val="0"/>
          <w:marTop w:val="200"/>
          <w:marBottom w:val="0"/>
          <w:divBdr>
            <w:top w:val="none" w:sz="0" w:space="0" w:color="auto"/>
            <w:left w:val="none" w:sz="0" w:space="0" w:color="auto"/>
            <w:bottom w:val="none" w:sz="0" w:space="0" w:color="auto"/>
            <w:right w:val="none" w:sz="0" w:space="0" w:color="auto"/>
          </w:divBdr>
        </w:div>
      </w:divsChild>
    </w:div>
    <w:div w:id="1360546959">
      <w:bodyDiv w:val="1"/>
      <w:marLeft w:val="0"/>
      <w:marRight w:val="0"/>
      <w:marTop w:val="0"/>
      <w:marBottom w:val="0"/>
      <w:divBdr>
        <w:top w:val="none" w:sz="0" w:space="0" w:color="auto"/>
        <w:left w:val="none" w:sz="0" w:space="0" w:color="auto"/>
        <w:bottom w:val="none" w:sz="0" w:space="0" w:color="auto"/>
        <w:right w:val="none" w:sz="0" w:space="0" w:color="auto"/>
      </w:divBdr>
      <w:divsChild>
        <w:div w:id="513301038">
          <w:marLeft w:val="0"/>
          <w:marRight w:val="0"/>
          <w:marTop w:val="86"/>
          <w:marBottom w:val="0"/>
          <w:divBdr>
            <w:top w:val="none" w:sz="0" w:space="0" w:color="auto"/>
            <w:left w:val="none" w:sz="0" w:space="0" w:color="auto"/>
            <w:bottom w:val="none" w:sz="0" w:space="0" w:color="auto"/>
            <w:right w:val="none" w:sz="0" w:space="0" w:color="auto"/>
          </w:divBdr>
        </w:div>
        <w:div w:id="135532518">
          <w:marLeft w:val="0"/>
          <w:marRight w:val="0"/>
          <w:marTop w:val="86"/>
          <w:marBottom w:val="0"/>
          <w:divBdr>
            <w:top w:val="none" w:sz="0" w:space="0" w:color="auto"/>
            <w:left w:val="none" w:sz="0" w:space="0" w:color="auto"/>
            <w:bottom w:val="none" w:sz="0" w:space="0" w:color="auto"/>
            <w:right w:val="none" w:sz="0" w:space="0" w:color="auto"/>
          </w:divBdr>
        </w:div>
        <w:div w:id="295719806">
          <w:marLeft w:val="0"/>
          <w:marRight w:val="0"/>
          <w:marTop w:val="86"/>
          <w:marBottom w:val="0"/>
          <w:divBdr>
            <w:top w:val="none" w:sz="0" w:space="0" w:color="auto"/>
            <w:left w:val="none" w:sz="0" w:space="0" w:color="auto"/>
            <w:bottom w:val="none" w:sz="0" w:space="0" w:color="auto"/>
            <w:right w:val="none" w:sz="0" w:space="0" w:color="auto"/>
          </w:divBdr>
        </w:div>
        <w:div w:id="111246664">
          <w:marLeft w:val="288"/>
          <w:marRight w:val="0"/>
          <w:marTop w:val="86"/>
          <w:marBottom w:val="0"/>
          <w:divBdr>
            <w:top w:val="none" w:sz="0" w:space="0" w:color="auto"/>
            <w:left w:val="none" w:sz="0" w:space="0" w:color="auto"/>
            <w:bottom w:val="none" w:sz="0" w:space="0" w:color="auto"/>
            <w:right w:val="none" w:sz="0" w:space="0" w:color="auto"/>
          </w:divBdr>
        </w:div>
        <w:div w:id="116678892">
          <w:marLeft w:val="288"/>
          <w:marRight w:val="0"/>
          <w:marTop w:val="86"/>
          <w:marBottom w:val="0"/>
          <w:divBdr>
            <w:top w:val="none" w:sz="0" w:space="0" w:color="auto"/>
            <w:left w:val="none" w:sz="0" w:space="0" w:color="auto"/>
            <w:bottom w:val="none" w:sz="0" w:space="0" w:color="auto"/>
            <w:right w:val="none" w:sz="0" w:space="0" w:color="auto"/>
          </w:divBdr>
        </w:div>
      </w:divsChild>
    </w:div>
    <w:div w:id="1379627962">
      <w:bodyDiv w:val="1"/>
      <w:marLeft w:val="0"/>
      <w:marRight w:val="0"/>
      <w:marTop w:val="0"/>
      <w:marBottom w:val="0"/>
      <w:divBdr>
        <w:top w:val="none" w:sz="0" w:space="0" w:color="auto"/>
        <w:left w:val="none" w:sz="0" w:space="0" w:color="auto"/>
        <w:bottom w:val="none" w:sz="0" w:space="0" w:color="auto"/>
        <w:right w:val="none" w:sz="0" w:space="0" w:color="auto"/>
      </w:divBdr>
    </w:div>
    <w:div w:id="1404520649">
      <w:bodyDiv w:val="1"/>
      <w:marLeft w:val="0"/>
      <w:marRight w:val="0"/>
      <w:marTop w:val="0"/>
      <w:marBottom w:val="0"/>
      <w:divBdr>
        <w:top w:val="none" w:sz="0" w:space="0" w:color="auto"/>
        <w:left w:val="none" w:sz="0" w:space="0" w:color="auto"/>
        <w:bottom w:val="none" w:sz="0" w:space="0" w:color="auto"/>
        <w:right w:val="none" w:sz="0" w:space="0" w:color="auto"/>
      </w:divBdr>
    </w:div>
    <w:div w:id="1418478699">
      <w:bodyDiv w:val="1"/>
      <w:marLeft w:val="0"/>
      <w:marRight w:val="0"/>
      <w:marTop w:val="0"/>
      <w:marBottom w:val="0"/>
      <w:divBdr>
        <w:top w:val="none" w:sz="0" w:space="0" w:color="auto"/>
        <w:left w:val="none" w:sz="0" w:space="0" w:color="auto"/>
        <w:bottom w:val="none" w:sz="0" w:space="0" w:color="auto"/>
        <w:right w:val="none" w:sz="0" w:space="0" w:color="auto"/>
      </w:divBdr>
      <w:divsChild>
        <w:div w:id="444466228">
          <w:marLeft w:val="360"/>
          <w:marRight w:val="0"/>
          <w:marTop w:val="200"/>
          <w:marBottom w:val="0"/>
          <w:divBdr>
            <w:top w:val="none" w:sz="0" w:space="0" w:color="auto"/>
            <w:left w:val="none" w:sz="0" w:space="0" w:color="auto"/>
            <w:bottom w:val="none" w:sz="0" w:space="0" w:color="auto"/>
            <w:right w:val="none" w:sz="0" w:space="0" w:color="auto"/>
          </w:divBdr>
        </w:div>
      </w:divsChild>
    </w:div>
    <w:div w:id="1437947435">
      <w:bodyDiv w:val="1"/>
      <w:marLeft w:val="0"/>
      <w:marRight w:val="0"/>
      <w:marTop w:val="0"/>
      <w:marBottom w:val="0"/>
      <w:divBdr>
        <w:top w:val="none" w:sz="0" w:space="0" w:color="auto"/>
        <w:left w:val="none" w:sz="0" w:space="0" w:color="auto"/>
        <w:bottom w:val="none" w:sz="0" w:space="0" w:color="auto"/>
        <w:right w:val="none" w:sz="0" w:space="0" w:color="auto"/>
      </w:divBdr>
      <w:divsChild>
        <w:div w:id="167983277">
          <w:marLeft w:val="547"/>
          <w:marRight w:val="0"/>
          <w:marTop w:val="0"/>
          <w:marBottom w:val="0"/>
          <w:divBdr>
            <w:top w:val="none" w:sz="0" w:space="0" w:color="auto"/>
            <w:left w:val="none" w:sz="0" w:space="0" w:color="auto"/>
            <w:bottom w:val="none" w:sz="0" w:space="0" w:color="auto"/>
            <w:right w:val="none" w:sz="0" w:space="0" w:color="auto"/>
          </w:divBdr>
        </w:div>
      </w:divsChild>
    </w:div>
    <w:div w:id="1446268547">
      <w:bodyDiv w:val="1"/>
      <w:marLeft w:val="0"/>
      <w:marRight w:val="0"/>
      <w:marTop w:val="0"/>
      <w:marBottom w:val="0"/>
      <w:divBdr>
        <w:top w:val="none" w:sz="0" w:space="0" w:color="auto"/>
        <w:left w:val="none" w:sz="0" w:space="0" w:color="auto"/>
        <w:bottom w:val="none" w:sz="0" w:space="0" w:color="auto"/>
        <w:right w:val="none" w:sz="0" w:space="0" w:color="auto"/>
      </w:divBdr>
    </w:div>
    <w:div w:id="1469131911">
      <w:bodyDiv w:val="1"/>
      <w:marLeft w:val="0"/>
      <w:marRight w:val="0"/>
      <w:marTop w:val="0"/>
      <w:marBottom w:val="0"/>
      <w:divBdr>
        <w:top w:val="none" w:sz="0" w:space="0" w:color="auto"/>
        <w:left w:val="none" w:sz="0" w:space="0" w:color="auto"/>
        <w:bottom w:val="none" w:sz="0" w:space="0" w:color="auto"/>
        <w:right w:val="none" w:sz="0" w:space="0" w:color="auto"/>
      </w:divBdr>
      <w:divsChild>
        <w:div w:id="1988588891">
          <w:marLeft w:val="0"/>
          <w:marRight w:val="0"/>
          <w:marTop w:val="86"/>
          <w:marBottom w:val="0"/>
          <w:divBdr>
            <w:top w:val="none" w:sz="0" w:space="0" w:color="auto"/>
            <w:left w:val="none" w:sz="0" w:space="0" w:color="auto"/>
            <w:bottom w:val="none" w:sz="0" w:space="0" w:color="auto"/>
            <w:right w:val="none" w:sz="0" w:space="0" w:color="auto"/>
          </w:divBdr>
        </w:div>
      </w:divsChild>
    </w:div>
    <w:div w:id="1592664465">
      <w:bodyDiv w:val="1"/>
      <w:marLeft w:val="0"/>
      <w:marRight w:val="0"/>
      <w:marTop w:val="0"/>
      <w:marBottom w:val="0"/>
      <w:divBdr>
        <w:top w:val="none" w:sz="0" w:space="0" w:color="auto"/>
        <w:left w:val="none" w:sz="0" w:space="0" w:color="auto"/>
        <w:bottom w:val="none" w:sz="0" w:space="0" w:color="auto"/>
        <w:right w:val="none" w:sz="0" w:space="0" w:color="auto"/>
      </w:divBdr>
      <w:divsChild>
        <w:div w:id="58138055">
          <w:marLeft w:val="547"/>
          <w:marRight w:val="0"/>
          <w:marTop w:val="0"/>
          <w:marBottom w:val="0"/>
          <w:divBdr>
            <w:top w:val="none" w:sz="0" w:space="0" w:color="auto"/>
            <w:left w:val="none" w:sz="0" w:space="0" w:color="auto"/>
            <w:bottom w:val="none" w:sz="0" w:space="0" w:color="auto"/>
            <w:right w:val="none" w:sz="0" w:space="0" w:color="auto"/>
          </w:divBdr>
        </w:div>
      </w:divsChild>
    </w:div>
    <w:div w:id="1669596385">
      <w:bodyDiv w:val="1"/>
      <w:marLeft w:val="0"/>
      <w:marRight w:val="0"/>
      <w:marTop w:val="0"/>
      <w:marBottom w:val="0"/>
      <w:divBdr>
        <w:top w:val="none" w:sz="0" w:space="0" w:color="auto"/>
        <w:left w:val="none" w:sz="0" w:space="0" w:color="auto"/>
        <w:bottom w:val="none" w:sz="0" w:space="0" w:color="auto"/>
        <w:right w:val="none" w:sz="0" w:space="0" w:color="auto"/>
      </w:divBdr>
      <w:divsChild>
        <w:div w:id="351490749">
          <w:marLeft w:val="432"/>
          <w:marRight w:val="0"/>
          <w:marTop w:val="77"/>
          <w:marBottom w:val="0"/>
          <w:divBdr>
            <w:top w:val="none" w:sz="0" w:space="0" w:color="auto"/>
            <w:left w:val="none" w:sz="0" w:space="0" w:color="auto"/>
            <w:bottom w:val="none" w:sz="0" w:space="0" w:color="auto"/>
            <w:right w:val="none" w:sz="0" w:space="0" w:color="auto"/>
          </w:divBdr>
        </w:div>
        <w:div w:id="1725178195">
          <w:marLeft w:val="432"/>
          <w:marRight w:val="0"/>
          <w:marTop w:val="77"/>
          <w:marBottom w:val="0"/>
          <w:divBdr>
            <w:top w:val="none" w:sz="0" w:space="0" w:color="auto"/>
            <w:left w:val="none" w:sz="0" w:space="0" w:color="auto"/>
            <w:bottom w:val="none" w:sz="0" w:space="0" w:color="auto"/>
            <w:right w:val="none" w:sz="0" w:space="0" w:color="auto"/>
          </w:divBdr>
        </w:div>
        <w:div w:id="1490829326">
          <w:marLeft w:val="432"/>
          <w:marRight w:val="0"/>
          <w:marTop w:val="77"/>
          <w:marBottom w:val="0"/>
          <w:divBdr>
            <w:top w:val="none" w:sz="0" w:space="0" w:color="auto"/>
            <w:left w:val="none" w:sz="0" w:space="0" w:color="auto"/>
            <w:bottom w:val="none" w:sz="0" w:space="0" w:color="auto"/>
            <w:right w:val="none" w:sz="0" w:space="0" w:color="auto"/>
          </w:divBdr>
        </w:div>
        <w:div w:id="1523124379">
          <w:marLeft w:val="432"/>
          <w:marRight w:val="0"/>
          <w:marTop w:val="77"/>
          <w:marBottom w:val="0"/>
          <w:divBdr>
            <w:top w:val="none" w:sz="0" w:space="0" w:color="auto"/>
            <w:left w:val="none" w:sz="0" w:space="0" w:color="auto"/>
            <w:bottom w:val="none" w:sz="0" w:space="0" w:color="auto"/>
            <w:right w:val="none" w:sz="0" w:space="0" w:color="auto"/>
          </w:divBdr>
        </w:div>
        <w:div w:id="1688829218">
          <w:marLeft w:val="432"/>
          <w:marRight w:val="0"/>
          <w:marTop w:val="77"/>
          <w:marBottom w:val="0"/>
          <w:divBdr>
            <w:top w:val="none" w:sz="0" w:space="0" w:color="auto"/>
            <w:left w:val="none" w:sz="0" w:space="0" w:color="auto"/>
            <w:bottom w:val="none" w:sz="0" w:space="0" w:color="auto"/>
            <w:right w:val="none" w:sz="0" w:space="0" w:color="auto"/>
          </w:divBdr>
        </w:div>
        <w:div w:id="1281492808">
          <w:marLeft w:val="432"/>
          <w:marRight w:val="0"/>
          <w:marTop w:val="77"/>
          <w:marBottom w:val="0"/>
          <w:divBdr>
            <w:top w:val="none" w:sz="0" w:space="0" w:color="auto"/>
            <w:left w:val="none" w:sz="0" w:space="0" w:color="auto"/>
            <w:bottom w:val="none" w:sz="0" w:space="0" w:color="auto"/>
            <w:right w:val="none" w:sz="0" w:space="0" w:color="auto"/>
          </w:divBdr>
        </w:div>
        <w:div w:id="625966004">
          <w:marLeft w:val="432"/>
          <w:marRight w:val="0"/>
          <w:marTop w:val="77"/>
          <w:marBottom w:val="0"/>
          <w:divBdr>
            <w:top w:val="none" w:sz="0" w:space="0" w:color="auto"/>
            <w:left w:val="none" w:sz="0" w:space="0" w:color="auto"/>
            <w:bottom w:val="none" w:sz="0" w:space="0" w:color="auto"/>
            <w:right w:val="none" w:sz="0" w:space="0" w:color="auto"/>
          </w:divBdr>
        </w:div>
        <w:div w:id="1983578259">
          <w:marLeft w:val="432"/>
          <w:marRight w:val="0"/>
          <w:marTop w:val="77"/>
          <w:marBottom w:val="0"/>
          <w:divBdr>
            <w:top w:val="none" w:sz="0" w:space="0" w:color="auto"/>
            <w:left w:val="none" w:sz="0" w:space="0" w:color="auto"/>
            <w:bottom w:val="none" w:sz="0" w:space="0" w:color="auto"/>
            <w:right w:val="none" w:sz="0" w:space="0" w:color="auto"/>
          </w:divBdr>
        </w:div>
        <w:div w:id="1252010464">
          <w:marLeft w:val="432"/>
          <w:marRight w:val="0"/>
          <w:marTop w:val="77"/>
          <w:marBottom w:val="0"/>
          <w:divBdr>
            <w:top w:val="none" w:sz="0" w:space="0" w:color="auto"/>
            <w:left w:val="none" w:sz="0" w:space="0" w:color="auto"/>
            <w:bottom w:val="none" w:sz="0" w:space="0" w:color="auto"/>
            <w:right w:val="none" w:sz="0" w:space="0" w:color="auto"/>
          </w:divBdr>
        </w:div>
        <w:div w:id="1778402702">
          <w:marLeft w:val="432"/>
          <w:marRight w:val="0"/>
          <w:marTop w:val="77"/>
          <w:marBottom w:val="0"/>
          <w:divBdr>
            <w:top w:val="none" w:sz="0" w:space="0" w:color="auto"/>
            <w:left w:val="none" w:sz="0" w:space="0" w:color="auto"/>
            <w:bottom w:val="none" w:sz="0" w:space="0" w:color="auto"/>
            <w:right w:val="none" w:sz="0" w:space="0" w:color="auto"/>
          </w:divBdr>
        </w:div>
      </w:divsChild>
    </w:div>
    <w:div w:id="1693992736">
      <w:bodyDiv w:val="1"/>
      <w:marLeft w:val="0"/>
      <w:marRight w:val="0"/>
      <w:marTop w:val="0"/>
      <w:marBottom w:val="0"/>
      <w:divBdr>
        <w:top w:val="none" w:sz="0" w:space="0" w:color="auto"/>
        <w:left w:val="none" w:sz="0" w:space="0" w:color="auto"/>
        <w:bottom w:val="none" w:sz="0" w:space="0" w:color="auto"/>
        <w:right w:val="none" w:sz="0" w:space="0" w:color="auto"/>
      </w:divBdr>
      <w:divsChild>
        <w:div w:id="1095438113">
          <w:marLeft w:val="0"/>
          <w:marRight w:val="0"/>
          <w:marTop w:val="0"/>
          <w:marBottom w:val="0"/>
          <w:divBdr>
            <w:top w:val="none" w:sz="0" w:space="0" w:color="auto"/>
            <w:left w:val="none" w:sz="0" w:space="0" w:color="auto"/>
            <w:bottom w:val="none" w:sz="0" w:space="0" w:color="auto"/>
            <w:right w:val="none" w:sz="0" w:space="0" w:color="auto"/>
          </w:divBdr>
          <w:divsChild>
            <w:div w:id="12539915">
              <w:marLeft w:val="0"/>
              <w:marRight w:val="0"/>
              <w:marTop w:val="0"/>
              <w:marBottom w:val="0"/>
              <w:divBdr>
                <w:top w:val="none" w:sz="0" w:space="0" w:color="auto"/>
                <w:left w:val="none" w:sz="0" w:space="0" w:color="auto"/>
                <w:bottom w:val="none" w:sz="0" w:space="0" w:color="auto"/>
                <w:right w:val="none" w:sz="0" w:space="0" w:color="auto"/>
              </w:divBdr>
              <w:divsChild>
                <w:div w:id="162554727">
                  <w:marLeft w:val="0"/>
                  <w:marRight w:val="0"/>
                  <w:marTop w:val="0"/>
                  <w:marBottom w:val="0"/>
                  <w:divBdr>
                    <w:top w:val="none" w:sz="0" w:space="0" w:color="auto"/>
                    <w:left w:val="none" w:sz="0" w:space="0" w:color="auto"/>
                    <w:bottom w:val="none" w:sz="0" w:space="0" w:color="auto"/>
                    <w:right w:val="none" w:sz="0" w:space="0" w:color="auto"/>
                  </w:divBdr>
                  <w:divsChild>
                    <w:div w:id="1310403387">
                      <w:marLeft w:val="0"/>
                      <w:marRight w:val="0"/>
                      <w:marTop w:val="0"/>
                      <w:marBottom w:val="0"/>
                      <w:divBdr>
                        <w:top w:val="none" w:sz="0" w:space="0" w:color="auto"/>
                        <w:left w:val="none" w:sz="0" w:space="0" w:color="auto"/>
                        <w:bottom w:val="none" w:sz="0" w:space="0" w:color="auto"/>
                        <w:right w:val="none" w:sz="0" w:space="0" w:color="auto"/>
                      </w:divBdr>
                      <w:divsChild>
                        <w:div w:id="967471230">
                          <w:marLeft w:val="0"/>
                          <w:marRight w:val="0"/>
                          <w:marTop w:val="0"/>
                          <w:marBottom w:val="0"/>
                          <w:divBdr>
                            <w:top w:val="none" w:sz="0" w:space="0" w:color="auto"/>
                            <w:left w:val="none" w:sz="0" w:space="0" w:color="auto"/>
                            <w:bottom w:val="none" w:sz="0" w:space="0" w:color="auto"/>
                            <w:right w:val="none" w:sz="0" w:space="0" w:color="auto"/>
                          </w:divBdr>
                          <w:divsChild>
                            <w:div w:id="1530486745">
                              <w:marLeft w:val="0"/>
                              <w:marRight w:val="0"/>
                              <w:marTop w:val="0"/>
                              <w:marBottom w:val="0"/>
                              <w:divBdr>
                                <w:top w:val="none" w:sz="0" w:space="0" w:color="auto"/>
                                <w:left w:val="none" w:sz="0" w:space="0" w:color="auto"/>
                                <w:bottom w:val="none" w:sz="0" w:space="0" w:color="auto"/>
                                <w:right w:val="none" w:sz="0" w:space="0" w:color="auto"/>
                              </w:divBdr>
                              <w:divsChild>
                                <w:div w:id="1075591191">
                                  <w:marLeft w:val="0"/>
                                  <w:marRight w:val="0"/>
                                  <w:marTop w:val="0"/>
                                  <w:marBottom w:val="0"/>
                                  <w:divBdr>
                                    <w:top w:val="none" w:sz="0" w:space="0" w:color="auto"/>
                                    <w:left w:val="none" w:sz="0" w:space="0" w:color="auto"/>
                                    <w:bottom w:val="none" w:sz="0" w:space="0" w:color="auto"/>
                                    <w:right w:val="none" w:sz="0" w:space="0" w:color="auto"/>
                                  </w:divBdr>
                                  <w:divsChild>
                                    <w:div w:id="962421652">
                                      <w:marLeft w:val="0"/>
                                      <w:marRight w:val="0"/>
                                      <w:marTop w:val="0"/>
                                      <w:marBottom w:val="0"/>
                                      <w:divBdr>
                                        <w:top w:val="none" w:sz="0" w:space="0" w:color="auto"/>
                                        <w:left w:val="none" w:sz="0" w:space="0" w:color="auto"/>
                                        <w:bottom w:val="none" w:sz="0" w:space="0" w:color="auto"/>
                                        <w:right w:val="none" w:sz="0" w:space="0" w:color="auto"/>
                                      </w:divBdr>
                                      <w:divsChild>
                                        <w:div w:id="599147950">
                                          <w:marLeft w:val="0"/>
                                          <w:marRight w:val="0"/>
                                          <w:marTop w:val="0"/>
                                          <w:marBottom w:val="0"/>
                                          <w:divBdr>
                                            <w:top w:val="none" w:sz="0" w:space="0" w:color="auto"/>
                                            <w:left w:val="none" w:sz="0" w:space="0" w:color="auto"/>
                                            <w:bottom w:val="none" w:sz="0" w:space="0" w:color="auto"/>
                                            <w:right w:val="none" w:sz="0" w:space="0" w:color="auto"/>
                                          </w:divBdr>
                                          <w:divsChild>
                                            <w:div w:id="1987776918">
                                              <w:marLeft w:val="0"/>
                                              <w:marRight w:val="0"/>
                                              <w:marTop w:val="0"/>
                                              <w:marBottom w:val="0"/>
                                              <w:divBdr>
                                                <w:top w:val="none" w:sz="0" w:space="0" w:color="auto"/>
                                                <w:left w:val="none" w:sz="0" w:space="0" w:color="auto"/>
                                                <w:bottom w:val="none" w:sz="0" w:space="0" w:color="auto"/>
                                                <w:right w:val="none" w:sz="0" w:space="0" w:color="auto"/>
                                              </w:divBdr>
                                              <w:divsChild>
                                                <w:div w:id="1194615317">
                                                  <w:marLeft w:val="0"/>
                                                  <w:marRight w:val="0"/>
                                                  <w:marTop w:val="0"/>
                                                  <w:marBottom w:val="0"/>
                                                  <w:divBdr>
                                                    <w:top w:val="single" w:sz="12" w:space="2" w:color="FFFFCC"/>
                                                    <w:left w:val="single" w:sz="12" w:space="2" w:color="FFFFCC"/>
                                                    <w:bottom w:val="single" w:sz="12" w:space="2" w:color="FFFFCC"/>
                                                    <w:right w:val="single" w:sz="12" w:space="0" w:color="FFFFCC"/>
                                                  </w:divBdr>
                                                  <w:divsChild>
                                                    <w:div w:id="1743092980">
                                                      <w:marLeft w:val="0"/>
                                                      <w:marRight w:val="0"/>
                                                      <w:marTop w:val="0"/>
                                                      <w:marBottom w:val="0"/>
                                                      <w:divBdr>
                                                        <w:top w:val="none" w:sz="0" w:space="0" w:color="auto"/>
                                                        <w:left w:val="none" w:sz="0" w:space="0" w:color="auto"/>
                                                        <w:bottom w:val="none" w:sz="0" w:space="0" w:color="auto"/>
                                                        <w:right w:val="none" w:sz="0" w:space="0" w:color="auto"/>
                                                      </w:divBdr>
                                                      <w:divsChild>
                                                        <w:div w:id="2087846955">
                                                          <w:marLeft w:val="0"/>
                                                          <w:marRight w:val="0"/>
                                                          <w:marTop w:val="0"/>
                                                          <w:marBottom w:val="0"/>
                                                          <w:divBdr>
                                                            <w:top w:val="none" w:sz="0" w:space="0" w:color="auto"/>
                                                            <w:left w:val="none" w:sz="0" w:space="0" w:color="auto"/>
                                                            <w:bottom w:val="none" w:sz="0" w:space="0" w:color="auto"/>
                                                            <w:right w:val="none" w:sz="0" w:space="0" w:color="auto"/>
                                                          </w:divBdr>
                                                          <w:divsChild>
                                                            <w:div w:id="877354330">
                                                              <w:marLeft w:val="0"/>
                                                              <w:marRight w:val="0"/>
                                                              <w:marTop w:val="0"/>
                                                              <w:marBottom w:val="0"/>
                                                              <w:divBdr>
                                                                <w:top w:val="none" w:sz="0" w:space="0" w:color="auto"/>
                                                                <w:left w:val="none" w:sz="0" w:space="0" w:color="auto"/>
                                                                <w:bottom w:val="none" w:sz="0" w:space="0" w:color="auto"/>
                                                                <w:right w:val="none" w:sz="0" w:space="0" w:color="auto"/>
                                                              </w:divBdr>
                                                              <w:divsChild>
                                                                <w:div w:id="1146511618">
                                                                  <w:marLeft w:val="0"/>
                                                                  <w:marRight w:val="0"/>
                                                                  <w:marTop w:val="0"/>
                                                                  <w:marBottom w:val="0"/>
                                                                  <w:divBdr>
                                                                    <w:top w:val="none" w:sz="0" w:space="0" w:color="auto"/>
                                                                    <w:left w:val="none" w:sz="0" w:space="0" w:color="auto"/>
                                                                    <w:bottom w:val="none" w:sz="0" w:space="0" w:color="auto"/>
                                                                    <w:right w:val="none" w:sz="0" w:space="0" w:color="auto"/>
                                                                  </w:divBdr>
                                                                  <w:divsChild>
                                                                    <w:div w:id="2112240209">
                                                                      <w:marLeft w:val="0"/>
                                                                      <w:marRight w:val="0"/>
                                                                      <w:marTop w:val="0"/>
                                                                      <w:marBottom w:val="0"/>
                                                                      <w:divBdr>
                                                                        <w:top w:val="none" w:sz="0" w:space="0" w:color="auto"/>
                                                                        <w:left w:val="none" w:sz="0" w:space="0" w:color="auto"/>
                                                                        <w:bottom w:val="none" w:sz="0" w:space="0" w:color="auto"/>
                                                                        <w:right w:val="none" w:sz="0" w:space="0" w:color="auto"/>
                                                                      </w:divBdr>
                                                                      <w:divsChild>
                                                                        <w:div w:id="828178640">
                                                                          <w:marLeft w:val="0"/>
                                                                          <w:marRight w:val="0"/>
                                                                          <w:marTop w:val="0"/>
                                                                          <w:marBottom w:val="0"/>
                                                                          <w:divBdr>
                                                                            <w:top w:val="none" w:sz="0" w:space="0" w:color="auto"/>
                                                                            <w:left w:val="none" w:sz="0" w:space="0" w:color="auto"/>
                                                                            <w:bottom w:val="none" w:sz="0" w:space="0" w:color="auto"/>
                                                                            <w:right w:val="none" w:sz="0" w:space="0" w:color="auto"/>
                                                                          </w:divBdr>
                                                                          <w:divsChild>
                                                                            <w:div w:id="1088965648">
                                                                              <w:marLeft w:val="0"/>
                                                                              <w:marRight w:val="0"/>
                                                                              <w:marTop w:val="0"/>
                                                                              <w:marBottom w:val="0"/>
                                                                              <w:divBdr>
                                                                                <w:top w:val="none" w:sz="0" w:space="0" w:color="auto"/>
                                                                                <w:left w:val="none" w:sz="0" w:space="0" w:color="auto"/>
                                                                                <w:bottom w:val="none" w:sz="0" w:space="0" w:color="auto"/>
                                                                                <w:right w:val="none" w:sz="0" w:space="0" w:color="auto"/>
                                                                              </w:divBdr>
                                                                              <w:divsChild>
                                                                                <w:div w:id="954672259">
                                                                                  <w:marLeft w:val="0"/>
                                                                                  <w:marRight w:val="0"/>
                                                                                  <w:marTop w:val="0"/>
                                                                                  <w:marBottom w:val="0"/>
                                                                                  <w:divBdr>
                                                                                    <w:top w:val="none" w:sz="0" w:space="0" w:color="auto"/>
                                                                                    <w:left w:val="none" w:sz="0" w:space="0" w:color="auto"/>
                                                                                    <w:bottom w:val="none" w:sz="0" w:space="0" w:color="auto"/>
                                                                                    <w:right w:val="none" w:sz="0" w:space="0" w:color="auto"/>
                                                                                  </w:divBdr>
                                                                                  <w:divsChild>
                                                                                    <w:div w:id="435447923">
                                                                                      <w:marLeft w:val="0"/>
                                                                                      <w:marRight w:val="0"/>
                                                                                      <w:marTop w:val="0"/>
                                                                                      <w:marBottom w:val="0"/>
                                                                                      <w:divBdr>
                                                                                        <w:top w:val="none" w:sz="0" w:space="0" w:color="auto"/>
                                                                                        <w:left w:val="none" w:sz="0" w:space="0" w:color="auto"/>
                                                                                        <w:bottom w:val="none" w:sz="0" w:space="0" w:color="auto"/>
                                                                                        <w:right w:val="none" w:sz="0" w:space="0" w:color="auto"/>
                                                                                      </w:divBdr>
                                                                                      <w:divsChild>
                                                                                        <w:div w:id="1678191583">
                                                                                          <w:marLeft w:val="0"/>
                                                                                          <w:marRight w:val="0"/>
                                                                                          <w:marTop w:val="0"/>
                                                                                          <w:marBottom w:val="0"/>
                                                                                          <w:divBdr>
                                                                                            <w:top w:val="none" w:sz="0" w:space="0" w:color="auto"/>
                                                                                            <w:left w:val="none" w:sz="0" w:space="0" w:color="auto"/>
                                                                                            <w:bottom w:val="none" w:sz="0" w:space="0" w:color="auto"/>
                                                                                            <w:right w:val="none" w:sz="0" w:space="0" w:color="auto"/>
                                                                                          </w:divBdr>
                                                                                          <w:divsChild>
                                                                                            <w:div w:id="1398741620">
                                                                                              <w:marLeft w:val="0"/>
                                                                                              <w:marRight w:val="120"/>
                                                                                              <w:marTop w:val="0"/>
                                                                                              <w:marBottom w:val="150"/>
                                                                                              <w:divBdr>
                                                                                                <w:top w:val="single" w:sz="2" w:space="0" w:color="EFEFEF"/>
                                                                                                <w:left w:val="single" w:sz="6" w:space="0" w:color="EFEFEF"/>
                                                                                                <w:bottom w:val="single" w:sz="6" w:space="0" w:color="E2E2E2"/>
                                                                                                <w:right w:val="single" w:sz="6" w:space="0" w:color="EFEFEF"/>
                                                                                              </w:divBdr>
                                                                                              <w:divsChild>
                                                                                                <w:div w:id="250939615">
                                                                                                  <w:marLeft w:val="0"/>
                                                                                                  <w:marRight w:val="0"/>
                                                                                                  <w:marTop w:val="0"/>
                                                                                                  <w:marBottom w:val="0"/>
                                                                                                  <w:divBdr>
                                                                                                    <w:top w:val="none" w:sz="0" w:space="0" w:color="auto"/>
                                                                                                    <w:left w:val="none" w:sz="0" w:space="0" w:color="auto"/>
                                                                                                    <w:bottom w:val="none" w:sz="0" w:space="0" w:color="auto"/>
                                                                                                    <w:right w:val="none" w:sz="0" w:space="0" w:color="auto"/>
                                                                                                  </w:divBdr>
                                                                                                  <w:divsChild>
                                                                                                    <w:div w:id="199438913">
                                                                                                      <w:marLeft w:val="0"/>
                                                                                                      <w:marRight w:val="0"/>
                                                                                                      <w:marTop w:val="0"/>
                                                                                                      <w:marBottom w:val="0"/>
                                                                                                      <w:divBdr>
                                                                                                        <w:top w:val="none" w:sz="0" w:space="0" w:color="auto"/>
                                                                                                        <w:left w:val="none" w:sz="0" w:space="0" w:color="auto"/>
                                                                                                        <w:bottom w:val="none" w:sz="0" w:space="0" w:color="auto"/>
                                                                                                        <w:right w:val="none" w:sz="0" w:space="0" w:color="auto"/>
                                                                                                      </w:divBdr>
                                                                                                      <w:divsChild>
                                                                                                        <w:div w:id="1033582099">
                                                                                                          <w:marLeft w:val="0"/>
                                                                                                          <w:marRight w:val="0"/>
                                                                                                          <w:marTop w:val="0"/>
                                                                                                          <w:marBottom w:val="0"/>
                                                                                                          <w:divBdr>
                                                                                                            <w:top w:val="none" w:sz="0" w:space="0" w:color="auto"/>
                                                                                                            <w:left w:val="none" w:sz="0" w:space="0" w:color="auto"/>
                                                                                                            <w:bottom w:val="none" w:sz="0" w:space="0" w:color="auto"/>
                                                                                                            <w:right w:val="none" w:sz="0" w:space="0" w:color="auto"/>
                                                                                                          </w:divBdr>
                                                                                                          <w:divsChild>
                                                                                                            <w:div w:id="1210920871">
                                                                                                              <w:marLeft w:val="0"/>
                                                                                                              <w:marRight w:val="0"/>
                                                                                                              <w:marTop w:val="0"/>
                                                                                                              <w:marBottom w:val="0"/>
                                                                                                              <w:divBdr>
                                                                                                                <w:top w:val="none" w:sz="0" w:space="0" w:color="auto"/>
                                                                                                                <w:left w:val="none" w:sz="0" w:space="0" w:color="auto"/>
                                                                                                                <w:bottom w:val="none" w:sz="0" w:space="0" w:color="auto"/>
                                                                                                                <w:right w:val="none" w:sz="0" w:space="0" w:color="auto"/>
                                                                                                              </w:divBdr>
                                                                                                              <w:divsChild>
                                                                                                                <w:div w:id="1263144916">
                                                                                                                  <w:marLeft w:val="0"/>
                                                                                                                  <w:marRight w:val="0"/>
                                                                                                                  <w:marTop w:val="0"/>
                                                                                                                  <w:marBottom w:val="0"/>
                                                                                                                  <w:divBdr>
                                                                                                                    <w:top w:val="single" w:sz="2" w:space="4" w:color="D8D8D8"/>
                                                                                                                    <w:left w:val="single" w:sz="2" w:space="0" w:color="D8D8D8"/>
                                                                                                                    <w:bottom w:val="single" w:sz="2" w:space="4" w:color="D8D8D8"/>
                                                                                                                    <w:right w:val="single" w:sz="2" w:space="0" w:color="D8D8D8"/>
                                                                                                                  </w:divBdr>
                                                                                                                  <w:divsChild>
                                                                                                                    <w:div w:id="1022392000">
                                                                                                                      <w:marLeft w:val="225"/>
                                                                                                                      <w:marRight w:val="225"/>
                                                                                                                      <w:marTop w:val="75"/>
                                                                                                                      <w:marBottom w:val="75"/>
                                                                                                                      <w:divBdr>
                                                                                                                        <w:top w:val="none" w:sz="0" w:space="0" w:color="auto"/>
                                                                                                                        <w:left w:val="none" w:sz="0" w:space="0" w:color="auto"/>
                                                                                                                        <w:bottom w:val="none" w:sz="0" w:space="0" w:color="auto"/>
                                                                                                                        <w:right w:val="none" w:sz="0" w:space="0" w:color="auto"/>
                                                                                                                      </w:divBdr>
                                                                                                                      <w:divsChild>
                                                                                                                        <w:div w:id="58404739">
                                                                                                                          <w:marLeft w:val="0"/>
                                                                                                                          <w:marRight w:val="0"/>
                                                                                                                          <w:marTop w:val="0"/>
                                                                                                                          <w:marBottom w:val="0"/>
                                                                                                                          <w:divBdr>
                                                                                                                            <w:top w:val="single" w:sz="6" w:space="0" w:color="auto"/>
                                                                                                                            <w:left w:val="single" w:sz="6" w:space="0" w:color="auto"/>
                                                                                                                            <w:bottom w:val="single" w:sz="6" w:space="0" w:color="auto"/>
                                                                                                                            <w:right w:val="single" w:sz="6" w:space="0" w:color="auto"/>
                                                                                                                          </w:divBdr>
                                                                                                                          <w:divsChild>
                                                                                                                            <w:div w:id="2099864089">
                                                                                                                              <w:marLeft w:val="0"/>
                                                                                                                              <w:marRight w:val="0"/>
                                                                                                                              <w:marTop w:val="0"/>
                                                                                                                              <w:marBottom w:val="0"/>
                                                                                                                              <w:divBdr>
                                                                                                                                <w:top w:val="none" w:sz="0" w:space="0" w:color="auto"/>
                                                                                                                                <w:left w:val="none" w:sz="0" w:space="0" w:color="auto"/>
                                                                                                                                <w:bottom w:val="none" w:sz="0" w:space="0" w:color="auto"/>
                                                                                                                                <w:right w:val="none" w:sz="0" w:space="0" w:color="auto"/>
                                                                                                                              </w:divBdr>
                                                                                                                              <w:divsChild>
                                                                                                                                <w:div w:id="181167408">
                                                                                                                                  <w:marLeft w:val="0"/>
                                                                                                                                  <w:marRight w:val="0"/>
                                                                                                                                  <w:marTop w:val="0"/>
                                                                                                                                  <w:marBottom w:val="0"/>
                                                                                                                                  <w:divBdr>
                                                                                                                                    <w:top w:val="none" w:sz="0" w:space="0" w:color="auto"/>
                                                                                                                                    <w:left w:val="none" w:sz="0" w:space="0" w:color="auto"/>
                                                                                                                                    <w:bottom w:val="none" w:sz="0" w:space="0" w:color="auto"/>
                                                                                                                                    <w:right w:val="none" w:sz="0" w:space="0" w:color="auto"/>
                                                                                                                                  </w:divBdr>
                                                                                                                                  <w:divsChild>
                                                                                                                                    <w:div w:id="118686765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4781491">
                                                                                                                                          <w:marLeft w:val="0"/>
                                                                                                                                          <w:marRight w:val="0"/>
                                                                                                                                          <w:marTop w:val="0"/>
                                                                                                                                          <w:marBottom w:val="0"/>
                                                                                                                                          <w:divBdr>
                                                                                                                                            <w:top w:val="none" w:sz="0" w:space="0" w:color="auto"/>
                                                                                                                                            <w:left w:val="none" w:sz="0" w:space="0" w:color="auto"/>
                                                                                                                                            <w:bottom w:val="none" w:sz="0" w:space="0" w:color="auto"/>
                                                                                                                                            <w:right w:val="none" w:sz="0" w:space="0" w:color="auto"/>
                                                                                                                                          </w:divBdr>
                                                                                                                                          <w:divsChild>
                                                                                                                                            <w:div w:id="1453675052">
                                                                                                                                              <w:marLeft w:val="0"/>
                                                                                                                                              <w:marRight w:val="0"/>
                                                                                                                                              <w:marTop w:val="0"/>
                                                                                                                                              <w:marBottom w:val="0"/>
                                                                                                                                              <w:divBdr>
                                                                                                                                                <w:top w:val="none" w:sz="0" w:space="0" w:color="auto"/>
                                                                                                                                                <w:left w:val="none" w:sz="0" w:space="0" w:color="auto"/>
                                                                                                                                                <w:bottom w:val="none" w:sz="0" w:space="0" w:color="auto"/>
                                                                                                                                                <w:right w:val="none" w:sz="0" w:space="0" w:color="auto"/>
                                                                                                                                              </w:divBdr>
                                                                                                                                              <w:divsChild>
                                                                                                                                                <w:div w:id="2222543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56040760">
                                                                                                                                                      <w:marLeft w:val="0"/>
                                                                                                                                                      <w:marRight w:val="0"/>
                                                                                                                                                      <w:marTop w:val="0"/>
                                                                                                                                                      <w:marBottom w:val="0"/>
                                                                                                                                                      <w:divBdr>
                                                                                                                                                        <w:top w:val="none" w:sz="0" w:space="0" w:color="auto"/>
                                                                                                                                                        <w:left w:val="none" w:sz="0" w:space="0" w:color="auto"/>
                                                                                                                                                        <w:bottom w:val="none" w:sz="0" w:space="0" w:color="auto"/>
                                                                                                                                                        <w:right w:val="none" w:sz="0" w:space="0" w:color="auto"/>
                                                                                                                                                      </w:divBdr>
                                                                                                                                                      <w:divsChild>
                                                                                                                                                        <w:div w:id="205372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5209891">
      <w:bodyDiv w:val="1"/>
      <w:marLeft w:val="0"/>
      <w:marRight w:val="0"/>
      <w:marTop w:val="0"/>
      <w:marBottom w:val="0"/>
      <w:divBdr>
        <w:top w:val="none" w:sz="0" w:space="0" w:color="auto"/>
        <w:left w:val="none" w:sz="0" w:space="0" w:color="auto"/>
        <w:bottom w:val="none" w:sz="0" w:space="0" w:color="auto"/>
        <w:right w:val="none" w:sz="0" w:space="0" w:color="auto"/>
      </w:divBdr>
      <w:divsChild>
        <w:div w:id="1093547718">
          <w:marLeft w:val="360"/>
          <w:marRight w:val="0"/>
          <w:marTop w:val="200"/>
          <w:marBottom w:val="0"/>
          <w:divBdr>
            <w:top w:val="none" w:sz="0" w:space="0" w:color="auto"/>
            <w:left w:val="none" w:sz="0" w:space="0" w:color="auto"/>
            <w:bottom w:val="none" w:sz="0" w:space="0" w:color="auto"/>
            <w:right w:val="none" w:sz="0" w:space="0" w:color="auto"/>
          </w:divBdr>
        </w:div>
      </w:divsChild>
    </w:div>
    <w:div w:id="1806116090">
      <w:bodyDiv w:val="1"/>
      <w:marLeft w:val="0"/>
      <w:marRight w:val="0"/>
      <w:marTop w:val="0"/>
      <w:marBottom w:val="0"/>
      <w:divBdr>
        <w:top w:val="none" w:sz="0" w:space="0" w:color="auto"/>
        <w:left w:val="none" w:sz="0" w:space="0" w:color="auto"/>
        <w:bottom w:val="none" w:sz="0" w:space="0" w:color="auto"/>
        <w:right w:val="none" w:sz="0" w:space="0" w:color="auto"/>
      </w:divBdr>
      <w:divsChild>
        <w:div w:id="65804352">
          <w:marLeft w:val="360"/>
          <w:marRight w:val="0"/>
          <w:marTop w:val="200"/>
          <w:marBottom w:val="0"/>
          <w:divBdr>
            <w:top w:val="none" w:sz="0" w:space="0" w:color="auto"/>
            <w:left w:val="none" w:sz="0" w:space="0" w:color="auto"/>
            <w:bottom w:val="none" w:sz="0" w:space="0" w:color="auto"/>
            <w:right w:val="none" w:sz="0" w:space="0" w:color="auto"/>
          </w:divBdr>
        </w:div>
      </w:divsChild>
    </w:div>
    <w:div w:id="1808276521">
      <w:bodyDiv w:val="1"/>
      <w:marLeft w:val="0"/>
      <w:marRight w:val="0"/>
      <w:marTop w:val="0"/>
      <w:marBottom w:val="0"/>
      <w:divBdr>
        <w:top w:val="none" w:sz="0" w:space="0" w:color="auto"/>
        <w:left w:val="none" w:sz="0" w:space="0" w:color="auto"/>
        <w:bottom w:val="none" w:sz="0" w:space="0" w:color="auto"/>
        <w:right w:val="none" w:sz="0" w:space="0" w:color="auto"/>
      </w:divBdr>
    </w:div>
    <w:div w:id="1880627812">
      <w:bodyDiv w:val="1"/>
      <w:marLeft w:val="0"/>
      <w:marRight w:val="0"/>
      <w:marTop w:val="0"/>
      <w:marBottom w:val="0"/>
      <w:divBdr>
        <w:top w:val="none" w:sz="0" w:space="0" w:color="auto"/>
        <w:left w:val="none" w:sz="0" w:space="0" w:color="auto"/>
        <w:bottom w:val="none" w:sz="0" w:space="0" w:color="auto"/>
        <w:right w:val="none" w:sz="0" w:space="0" w:color="auto"/>
      </w:divBdr>
      <w:divsChild>
        <w:div w:id="1924795347">
          <w:marLeft w:val="619"/>
          <w:marRight w:val="0"/>
          <w:marTop w:val="86"/>
          <w:marBottom w:val="0"/>
          <w:divBdr>
            <w:top w:val="none" w:sz="0" w:space="0" w:color="auto"/>
            <w:left w:val="none" w:sz="0" w:space="0" w:color="auto"/>
            <w:bottom w:val="none" w:sz="0" w:space="0" w:color="auto"/>
            <w:right w:val="none" w:sz="0" w:space="0" w:color="auto"/>
          </w:divBdr>
        </w:div>
        <w:div w:id="961574876">
          <w:marLeft w:val="850"/>
          <w:marRight w:val="0"/>
          <w:marTop w:val="86"/>
          <w:marBottom w:val="0"/>
          <w:divBdr>
            <w:top w:val="none" w:sz="0" w:space="0" w:color="auto"/>
            <w:left w:val="none" w:sz="0" w:space="0" w:color="auto"/>
            <w:bottom w:val="none" w:sz="0" w:space="0" w:color="auto"/>
            <w:right w:val="none" w:sz="0" w:space="0" w:color="auto"/>
          </w:divBdr>
        </w:div>
        <w:div w:id="2105834654">
          <w:marLeft w:val="850"/>
          <w:marRight w:val="0"/>
          <w:marTop w:val="86"/>
          <w:marBottom w:val="0"/>
          <w:divBdr>
            <w:top w:val="none" w:sz="0" w:space="0" w:color="auto"/>
            <w:left w:val="none" w:sz="0" w:space="0" w:color="auto"/>
            <w:bottom w:val="none" w:sz="0" w:space="0" w:color="auto"/>
            <w:right w:val="none" w:sz="0" w:space="0" w:color="auto"/>
          </w:divBdr>
        </w:div>
        <w:div w:id="1097676216">
          <w:marLeft w:val="850"/>
          <w:marRight w:val="0"/>
          <w:marTop w:val="86"/>
          <w:marBottom w:val="0"/>
          <w:divBdr>
            <w:top w:val="none" w:sz="0" w:space="0" w:color="auto"/>
            <w:left w:val="none" w:sz="0" w:space="0" w:color="auto"/>
            <w:bottom w:val="none" w:sz="0" w:space="0" w:color="auto"/>
            <w:right w:val="none" w:sz="0" w:space="0" w:color="auto"/>
          </w:divBdr>
        </w:div>
      </w:divsChild>
    </w:div>
    <w:div w:id="1886479995">
      <w:bodyDiv w:val="1"/>
      <w:marLeft w:val="0"/>
      <w:marRight w:val="0"/>
      <w:marTop w:val="0"/>
      <w:marBottom w:val="0"/>
      <w:divBdr>
        <w:top w:val="none" w:sz="0" w:space="0" w:color="auto"/>
        <w:left w:val="none" w:sz="0" w:space="0" w:color="auto"/>
        <w:bottom w:val="none" w:sz="0" w:space="0" w:color="auto"/>
        <w:right w:val="none" w:sz="0" w:space="0" w:color="auto"/>
      </w:divBdr>
    </w:div>
    <w:div w:id="1905943225">
      <w:bodyDiv w:val="1"/>
      <w:marLeft w:val="0"/>
      <w:marRight w:val="0"/>
      <w:marTop w:val="0"/>
      <w:marBottom w:val="0"/>
      <w:divBdr>
        <w:top w:val="none" w:sz="0" w:space="0" w:color="auto"/>
        <w:left w:val="none" w:sz="0" w:space="0" w:color="auto"/>
        <w:bottom w:val="none" w:sz="0" w:space="0" w:color="auto"/>
        <w:right w:val="none" w:sz="0" w:space="0" w:color="auto"/>
      </w:divBdr>
      <w:divsChild>
        <w:div w:id="990062528">
          <w:marLeft w:val="432"/>
          <w:marRight w:val="0"/>
          <w:marTop w:val="77"/>
          <w:marBottom w:val="0"/>
          <w:divBdr>
            <w:top w:val="none" w:sz="0" w:space="0" w:color="auto"/>
            <w:left w:val="none" w:sz="0" w:space="0" w:color="auto"/>
            <w:bottom w:val="none" w:sz="0" w:space="0" w:color="auto"/>
            <w:right w:val="none" w:sz="0" w:space="0" w:color="auto"/>
          </w:divBdr>
        </w:div>
      </w:divsChild>
    </w:div>
    <w:div w:id="1908611912">
      <w:bodyDiv w:val="1"/>
      <w:marLeft w:val="0"/>
      <w:marRight w:val="0"/>
      <w:marTop w:val="0"/>
      <w:marBottom w:val="0"/>
      <w:divBdr>
        <w:top w:val="none" w:sz="0" w:space="0" w:color="auto"/>
        <w:left w:val="none" w:sz="0" w:space="0" w:color="auto"/>
        <w:bottom w:val="none" w:sz="0" w:space="0" w:color="auto"/>
        <w:right w:val="none" w:sz="0" w:space="0" w:color="auto"/>
      </w:divBdr>
      <w:divsChild>
        <w:div w:id="1998026648">
          <w:marLeft w:val="432"/>
          <w:marRight w:val="0"/>
          <w:marTop w:val="77"/>
          <w:marBottom w:val="0"/>
          <w:divBdr>
            <w:top w:val="none" w:sz="0" w:space="0" w:color="auto"/>
            <w:left w:val="none" w:sz="0" w:space="0" w:color="auto"/>
            <w:bottom w:val="none" w:sz="0" w:space="0" w:color="auto"/>
            <w:right w:val="none" w:sz="0" w:space="0" w:color="auto"/>
          </w:divBdr>
        </w:div>
        <w:div w:id="956644066">
          <w:marLeft w:val="432"/>
          <w:marRight w:val="0"/>
          <w:marTop w:val="77"/>
          <w:marBottom w:val="0"/>
          <w:divBdr>
            <w:top w:val="none" w:sz="0" w:space="0" w:color="auto"/>
            <w:left w:val="none" w:sz="0" w:space="0" w:color="auto"/>
            <w:bottom w:val="none" w:sz="0" w:space="0" w:color="auto"/>
            <w:right w:val="none" w:sz="0" w:space="0" w:color="auto"/>
          </w:divBdr>
        </w:div>
        <w:div w:id="1940942532">
          <w:marLeft w:val="432"/>
          <w:marRight w:val="0"/>
          <w:marTop w:val="77"/>
          <w:marBottom w:val="0"/>
          <w:divBdr>
            <w:top w:val="none" w:sz="0" w:space="0" w:color="auto"/>
            <w:left w:val="none" w:sz="0" w:space="0" w:color="auto"/>
            <w:bottom w:val="none" w:sz="0" w:space="0" w:color="auto"/>
            <w:right w:val="none" w:sz="0" w:space="0" w:color="auto"/>
          </w:divBdr>
        </w:div>
        <w:div w:id="1115564788">
          <w:marLeft w:val="432"/>
          <w:marRight w:val="0"/>
          <w:marTop w:val="77"/>
          <w:marBottom w:val="0"/>
          <w:divBdr>
            <w:top w:val="none" w:sz="0" w:space="0" w:color="auto"/>
            <w:left w:val="none" w:sz="0" w:space="0" w:color="auto"/>
            <w:bottom w:val="none" w:sz="0" w:space="0" w:color="auto"/>
            <w:right w:val="none" w:sz="0" w:space="0" w:color="auto"/>
          </w:divBdr>
        </w:div>
      </w:divsChild>
    </w:div>
    <w:div w:id="1925408056">
      <w:bodyDiv w:val="1"/>
      <w:marLeft w:val="0"/>
      <w:marRight w:val="0"/>
      <w:marTop w:val="0"/>
      <w:marBottom w:val="0"/>
      <w:divBdr>
        <w:top w:val="none" w:sz="0" w:space="0" w:color="auto"/>
        <w:left w:val="none" w:sz="0" w:space="0" w:color="auto"/>
        <w:bottom w:val="none" w:sz="0" w:space="0" w:color="auto"/>
        <w:right w:val="none" w:sz="0" w:space="0" w:color="auto"/>
      </w:divBdr>
      <w:divsChild>
        <w:div w:id="82580288">
          <w:marLeft w:val="360"/>
          <w:marRight w:val="0"/>
          <w:marTop w:val="200"/>
          <w:marBottom w:val="0"/>
          <w:divBdr>
            <w:top w:val="none" w:sz="0" w:space="0" w:color="auto"/>
            <w:left w:val="none" w:sz="0" w:space="0" w:color="auto"/>
            <w:bottom w:val="none" w:sz="0" w:space="0" w:color="auto"/>
            <w:right w:val="none" w:sz="0" w:space="0" w:color="auto"/>
          </w:divBdr>
        </w:div>
        <w:div w:id="688679658">
          <w:marLeft w:val="360"/>
          <w:marRight w:val="0"/>
          <w:marTop w:val="200"/>
          <w:marBottom w:val="0"/>
          <w:divBdr>
            <w:top w:val="none" w:sz="0" w:space="0" w:color="auto"/>
            <w:left w:val="none" w:sz="0" w:space="0" w:color="auto"/>
            <w:bottom w:val="none" w:sz="0" w:space="0" w:color="auto"/>
            <w:right w:val="none" w:sz="0" w:space="0" w:color="auto"/>
          </w:divBdr>
        </w:div>
        <w:div w:id="545063832">
          <w:marLeft w:val="360"/>
          <w:marRight w:val="0"/>
          <w:marTop w:val="200"/>
          <w:marBottom w:val="0"/>
          <w:divBdr>
            <w:top w:val="none" w:sz="0" w:space="0" w:color="auto"/>
            <w:left w:val="none" w:sz="0" w:space="0" w:color="auto"/>
            <w:bottom w:val="none" w:sz="0" w:space="0" w:color="auto"/>
            <w:right w:val="none" w:sz="0" w:space="0" w:color="auto"/>
          </w:divBdr>
        </w:div>
        <w:div w:id="907422055">
          <w:marLeft w:val="360"/>
          <w:marRight w:val="0"/>
          <w:marTop w:val="200"/>
          <w:marBottom w:val="0"/>
          <w:divBdr>
            <w:top w:val="none" w:sz="0" w:space="0" w:color="auto"/>
            <w:left w:val="none" w:sz="0" w:space="0" w:color="auto"/>
            <w:bottom w:val="none" w:sz="0" w:space="0" w:color="auto"/>
            <w:right w:val="none" w:sz="0" w:space="0" w:color="auto"/>
          </w:divBdr>
        </w:div>
      </w:divsChild>
    </w:div>
    <w:div w:id="1998071944">
      <w:bodyDiv w:val="1"/>
      <w:marLeft w:val="0"/>
      <w:marRight w:val="0"/>
      <w:marTop w:val="0"/>
      <w:marBottom w:val="0"/>
      <w:divBdr>
        <w:top w:val="none" w:sz="0" w:space="0" w:color="auto"/>
        <w:left w:val="none" w:sz="0" w:space="0" w:color="auto"/>
        <w:bottom w:val="none" w:sz="0" w:space="0" w:color="auto"/>
        <w:right w:val="none" w:sz="0" w:space="0" w:color="auto"/>
      </w:divBdr>
    </w:div>
    <w:div w:id="2008047682">
      <w:bodyDiv w:val="1"/>
      <w:marLeft w:val="0"/>
      <w:marRight w:val="0"/>
      <w:marTop w:val="0"/>
      <w:marBottom w:val="0"/>
      <w:divBdr>
        <w:top w:val="none" w:sz="0" w:space="0" w:color="auto"/>
        <w:left w:val="none" w:sz="0" w:space="0" w:color="auto"/>
        <w:bottom w:val="none" w:sz="0" w:space="0" w:color="auto"/>
        <w:right w:val="none" w:sz="0" w:space="0" w:color="auto"/>
      </w:divBdr>
      <w:divsChild>
        <w:div w:id="1813911398">
          <w:marLeft w:val="432"/>
          <w:marRight w:val="0"/>
          <w:marTop w:val="77"/>
          <w:marBottom w:val="0"/>
          <w:divBdr>
            <w:top w:val="none" w:sz="0" w:space="0" w:color="auto"/>
            <w:left w:val="none" w:sz="0" w:space="0" w:color="auto"/>
            <w:bottom w:val="none" w:sz="0" w:space="0" w:color="auto"/>
            <w:right w:val="none" w:sz="0" w:space="0" w:color="auto"/>
          </w:divBdr>
        </w:div>
        <w:div w:id="20013432">
          <w:marLeft w:val="432"/>
          <w:marRight w:val="0"/>
          <w:marTop w:val="77"/>
          <w:marBottom w:val="0"/>
          <w:divBdr>
            <w:top w:val="none" w:sz="0" w:space="0" w:color="auto"/>
            <w:left w:val="none" w:sz="0" w:space="0" w:color="auto"/>
            <w:bottom w:val="none" w:sz="0" w:space="0" w:color="auto"/>
            <w:right w:val="none" w:sz="0" w:space="0" w:color="auto"/>
          </w:divBdr>
        </w:div>
        <w:div w:id="1642927777">
          <w:marLeft w:val="432"/>
          <w:marRight w:val="0"/>
          <w:marTop w:val="77"/>
          <w:marBottom w:val="0"/>
          <w:divBdr>
            <w:top w:val="none" w:sz="0" w:space="0" w:color="auto"/>
            <w:left w:val="none" w:sz="0" w:space="0" w:color="auto"/>
            <w:bottom w:val="none" w:sz="0" w:space="0" w:color="auto"/>
            <w:right w:val="none" w:sz="0" w:space="0" w:color="auto"/>
          </w:divBdr>
        </w:div>
        <w:div w:id="1844855470">
          <w:marLeft w:val="432"/>
          <w:marRight w:val="0"/>
          <w:marTop w:val="77"/>
          <w:marBottom w:val="0"/>
          <w:divBdr>
            <w:top w:val="none" w:sz="0" w:space="0" w:color="auto"/>
            <w:left w:val="none" w:sz="0" w:space="0" w:color="auto"/>
            <w:bottom w:val="none" w:sz="0" w:space="0" w:color="auto"/>
            <w:right w:val="none" w:sz="0" w:space="0" w:color="auto"/>
          </w:divBdr>
        </w:div>
        <w:div w:id="2130852872">
          <w:marLeft w:val="432"/>
          <w:marRight w:val="0"/>
          <w:marTop w:val="77"/>
          <w:marBottom w:val="0"/>
          <w:divBdr>
            <w:top w:val="none" w:sz="0" w:space="0" w:color="auto"/>
            <w:left w:val="none" w:sz="0" w:space="0" w:color="auto"/>
            <w:bottom w:val="none" w:sz="0" w:space="0" w:color="auto"/>
            <w:right w:val="none" w:sz="0" w:space="0" w:color="auto"/>
          </w:divBdr>
        </w:div>
        <w:div w:id="844708704">
          <w:marLeft w:val="432"/>
          <w:marRight w:val="0"/>
          <w:marTop w:val="77"/>
          <w:marBottom w:val="0"/>
          <w:divBdr>
            <w:top w:val="none" w:sz="0" w:space="0" w:color="auto"/>
            <w:left w:val="none" w:sz="0" w:space="0" w:color="auto"/>
            <w:bottom w:val="none" w:sz="0" w:space="0" w:color="auto"/>
            <w:right w:val="none" w:sz="0" w:space="0" w:color="auto"/>
          </w:divBdr>
        </w:div>
      </w:divsChild>
    </w:div>
    <w:div w:id="2043969269">
      <w:bodyDiv w:val="1"/>
      <w:marLeft w:val="0"/>
      <w:marRight w:val="0"/>
      <w:marTop w:val="0"/>
      <w:marBottom w:val="0"/>
      <w:divBdr>
        <w:top w:val="none" w:sz="0" w:space="0" w:color="auto"/>
        <w:left w:val="none" w:sz="0" w:space="0" w:color="auto"/>
        <w:bottom w:val="none" w:sz="0" w:space="0" w:color="auto"/>
        <w:right w:val="none" w:sz="0" w:space="0" w:color="auto"/>
      </w:divBdr>
      <w:divsChild>
        <w:div w:id="1861432034">
          <w:marLeft w:val="360"/>
          <w:marRight w:val="0"/>
          <w:marTop w:val="200"/>
          <w:marBottom w:val="0"/>
          <w:divBdr>
            <w:top w:val="none" w:sz="0" w:space="0" w:color="auto"/>
            <w:left w:val="none" w:sz="0" w:space="0" w:color="auto"/>
            <w:bottom w:val="none" w:sz="0" w:space="0" w:color="auto"/>
            <w:right w:val="none" w:sz="0" w:space="0" w:color="auto"/>
          </w:divBdr>
        </w:div>
        <w:div w:id="1355114167">
          <w:marLeft w:val="360"/>
          <w:marRight w:val="0"/>
          <w:marTop w:val="200"/>
          <w:marBottom w:val="0"/>
          <w:divBdr>
            <w:top w:val="none" w:sz="0" w:space="0" w:color="auto"/>
            <w:left w:val="none" w:sz="0" w:space="0" w:color="auto"/>
            <w:bottom w:val="none" w:sz="0" w:space="0" w:color="auto"/>
            <w:right w:val="none" w:sz="0" w:space="0" w:color="auto"/>
          </w:divBdr>
        </w:div>
        <w:div w:id="1793743425">
          <w:marLeft w:val="360"/>
          <w:marRight w:val="0"/>
          <w:marTop w:val="200"/>
          <w:marBottom w:val="0"/>
          <w:divBdr>
            <w:top w:val="none" w:sz="0" w:space="0" w:color="auto"/>
            <w:left w:val="none" w:sz="0" w:space="0" w:color="auto"/>
            <w:bottom w:val="none" w:sz="0" w:space="0" w:color="auto"/>
            <w:right w:val="none" w:sz="0" w:space="0" w:color="auto"/>
          </w:divBdr>
        </w:div>
        <w:div w:id="1624462785">
          <w:marLeft w:val="360"/>
          <w:marRight w:val="0"/>
          <w:marTop w:val="200"/>
          <w:marBottom w:val="0"/>
          <w:divBdr>
            <w:top w:val="none" w:sz="0" w:space="0" w:color="auto"/>
            <w:left w:val="none" w:sz="0" w:space="0" w:color="auto"/>
            <w:bottom w:val="none" w:sz="0" w:space="0" w:color="auto"/>
            <w:right w:val="none" w:sz="0" w:space="0" w:color="auto"/>
          </w:divBdr>
        </w:div>
      </w:divsChild>
    </w:div>
    <w:div w:id="2070303995">
      <w:bodyDiv w:val="1"/>
      <w:marLeft w:val="0"/>
      <w:marRight w:val="0"/>
      <w:marTop w:val="0"/>
      <w:marBottom w:val="0"/>
      <w:divBdr>
        <w:top w:val="none" w:sz="0" w:space="0" w:color="auto"/>
        <w:left w:val="none" w:sz="0" w:space="0" w:color="auto"/>
        <w:bottom w:val="none" w:sz="0" w:space="0" w:color="auto"/>
        <w:right w:val="none" w:sz="0" w:space="0" w:color="auto"/>
      </w:divBdr>
      <w:divsChild>
        <w:div w:id="1123614849">
          <w:marLeft w:val="432"/>
          <w:marRight w:val="0"/>
          <w:marTop w:val="77"/>
          <w:marBottom w:val="0"/>
          <w:divBdr>
            <w:top w:val="none" w:sz="0" w:space="0" w:color="auto"/>
            <w:left w:val="none" w:sz="0" w:space="0" w:color="auto"/>
            <w:bottom w:val="none" w:sz="0" w:space="0" w:color="auto"/>
            <w:right w:val="none" w:sz="0" w:space="0" w:color="auto"/>
          </w:divBdr>
        </w:div>
        <w:div w:id="559052426">
          <w:marLeft w:val="432"/>
          <w:marRight w:val="0"/>
          <w:marTop w:val="77"/>
          <w:marBottom w:val="0"/>
          <w:divBdr>
            <w:top w:val="none" w:sz="0" w:space="0" w:color="auto"/>
            <w:left w:val="none" w:sz="0" w:space="0" w:color="auto"/>
            <w:bottom w:val="none" w:sz="0" w:space="0" w:color="auto"/>
            <w:right w:val="none" w:sz="0" w:space="0" w:color="auto"/>
          </w:divBdr>
        </w:div>
        <w:div w:id="2143842475">
          <w:marLeft w:val="432"/>
          <w:marRight w:val="0"/>
          <w:marTop w:val="77"/>
          <w:marBottom w:val="0"/>
          <w:divBdr>
            <w:top w:val="none" w:sz="0" w:space="0" w:color="auto"/>
            <w:left w:val="none" w:sz="0" w:space="0" w:color="auto"/>
            <w:bottom w:val="none" w:sz="0" w:space="0" w:color="auto"/>
            <w:right w:val="none" w:sz="0" w:space="0" w:color="auto"/>
          </w:divBdr>
        </w:div>
        <w:div w:id="44525682">
          <w:marLeft w:val="432"/>
          <w:marRight w:val="0"/>
          <w:marTop w:val="77"/>
          <w:marBottom w:val="0"/>
          <w:divBdr>
            <w:top w:val="none" w:sz="0" w:space="0" w:color="auto"/>
            <w:left w:val="none" w:sz="0" w:space="0" w:color="auto"/>
            <w:bottom w:val="none" w:sz="0" w:space="0" w:color="auto"/>
            <w:right w:val="none" w:sz="0" w:space="0" w:color="auto"/>
          </w:divBdr>
        </w:div>
        <w:div w:id="1347631098">
          <w:marLeft w:val="432"/>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venue.ie/en/practitioner/codes-practice.html" TargetMode="External"/><Relationship Id="rId4" Type="http://schemas.openxmlformats.org/officeDocument/2006/relationships/settings" Target="settings.xml"/><Relationship Id="rId9" Type="http://schemas.openxmlformats.org/officeDocument/2006/relationships/image" Target="http://europa.eu/about-eu/basic-information/symbols/images/flag_yellow_low.jpg"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CF%20Templates\ICF%20EU%20Repo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66893-79D1-45E0-8645-760D5379A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ICF EU Report</Template>
  <TotalTime>1</TotalTime>
  <Pages>10</Pages>
  <Words>4012</Words>
  <Characters>22071</Characters>
  <Application>Microsoft Office Word</Application>
  <DocSecurity>4</DocSecurity>
  <Lines>183</Lines>
  <Paragraphs>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Brochet Ltd.</Company>
  <LinksUpToDate>false</LinksUpToDate>
  <CharactersWithSpaces>26031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Miet Verhamme</dc:creator>
  <cp:lastModifiedBy>Elien Rottiers</cp:lastModifiedBy>
  <cp:revision>2</cp:revision>
  <cp:lastPrinted>2017-02-28T11:07:00Z</cp:lastPrinted>
  <dcterms:created xsi:type="dcterms:W3CDTF">2017-05-12T07:24:00Z</dcterms:created>
  <dcterms:modified xsi:type="dcterms:W3CDTF">2017-05-12T07:24:00Z</dcterms:modified>
</cp:coreProperties>
</file>